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723A" w14:textId="40654EF8" w:rsidR="00DC6CC7" w:rsidRPr="00F36C78" w:rsidRDefault="00DC6CC7" w:rsidP="00364E37">
      <w:pPr>
        <w:pStyle w:val="Rubrik1"/>
        <w:spacing w:after="240"/>
        <w:rPr>
          <w:b/>
          <w:bCs/>
        </w:rPr>
      </w:pPr>
      <w:r w:rsidRPr="00F36C78">
        <w:rPr>
          <w:b/>
          <w:bCs/>
        </w:rPr>
        <w:t>LAS-rutin</w:t>
      </w:r>
    </w:p>
    <w:p w14:paraId="3E9AFC2E" w14:textId="65B4D772" w:rsidR="00DC6CC7" w:rsidRPr="00974E2F" w:rsidRDefault="00DC6CC7" w:rsidP="5D257C95">
      <w:pPr>
        <w:rPr>
          <w:color w:val="000000" w:themeColor="text1"/>
        </w:rPr>
      </w:pPr>
      <w:r>
        <w:t xml:space="preserve"> </w:t>
      </w:r>
      <w:r w:rsidRPr="5D257C95">
        <w:rPr>
          <w:color w:val="000000" w:themeColor="text1"/>
        </w:rPr>
        <w:t xml:space="preserve">Enligt Lagen om anställningsskydd (LAS) får en arbetstagare som haft en tidsbegränsad anställning som upphört under vissa förutsättningar företrädesrätt till återanställning. Företrädesrätt till återanställning innebär att arbetsgivaren kan vara skyldig att erbjuda arbetstagare en ledig tjänst istället för att rekrytera. Denna rutin beskriver arbetsgången för hanteringen av arbetstagare som är aktuella för företrädesrätt till återanställning efter tidsbegränsad anställning på </w:t>
      </w:r>
      <w:r w:rsidR="00254C82" w:rsidRPr="5D257C95">
        <w:rPr>
          <w:color w:val="000000" w:themeColor="text1"/>
        </w:rPr>
        <w:t>särskild visstidsanställning (SÄVA)</w:t>
      </w:r>
      <w:r w:rsidRPr="5D257C95">
        <w:rPr>
          <w:color w:val="000000" w:themeColor="text1"/>
        </w:rPr>
        <w:t xml:space="preserve"> eller vikariat enligt 5 § LAS. Mer information om den arbetsrättsliga bakgrunden finns</w:t>
      </w:r>
      <w:r w:rsidR="00040E6D">
        <w:rPr>
          <w:color w:val="000000" w:themeColor="text1"/>
        </w:rPr>
        <w:t xml:space="preserve"> på</w:t>
      </w:r>
      <w:r w:rsidRPr="00504345">
        <w:rPr>
          <w:color w:val="000000" w:themeColor="text1"/>
        </w:rPr>
        <w:t xml:space="preserve"> </w:t>
      </w:r>
      <w:hyperlink r:id="rId11" w:history="1">
        <w:r w:rsidR="00040E6D" w:rsidRPr="00504345">
          <w:rPr>
            <w:rStyle w:val="Hyperlnk"/>
          </w:rPr>
          <w:t>Digitala navet.</w:t>
        </w:r>
      </w:hyperlink>
    </w:p>
    <w:p w14:paraId="5AC933C5" w14:textId="3D42F29A" w:rsidR="00DC6CC7" w:rsidRDefault="00546CA1" w:rsidP="00DC6CC7">
      <w:pPr>
        <w:spacing w:after="0" w:line="240" w:lineRule="auto"/>
      </w:pPr>
      <w:r>
        <w:t>HR-enheten</w:t>
      </w:r>
      <w:r w:rsidR="00DC6CC7">
        <w:t xml:space="preserve"> har ett övergripande ansvar för att processen följs. </w:t>
      </w:r>
      <w:r>
        <w:t>HR-enheten</w:t>
      </w:r>
      <w:r w:rsidR="00DC6CC7">
        <w:t xml:space="preserve"> sköter även vissa delar av LAS-hanteringen samt svarar på frågor kring LAS. </w:t>
      </w:r>
    </w:p>
    <w:p w14:paraId="7FED1491" w14:textId="77777777" w:rsidR="009E079B" w:rsidRDefault="009E079B" w:rsidP="007F3116">
      <w:pPr>
        <w:pStyle w:val="Rubrik2"/>
      </w:pPr>
    </w:p>
    <w:p w14:paraId="267F6FD2" w14:textId="1241C346" w:rsidR="00DC6CC7" w:rsidRPr="007F3116" w:rsidRDefault="00DC6CC7" w:rsidP="007F3116">
      <w:pPr>
        <w:pStyle w:val="Rubrik2"/>
      </w:pPr>
      <w:r w:rsidRPr="007F3116">
        <w:t xml:space="preserve">Rutinen innehåller: </w:t>
      </w:r>
    </w:p>
    <w:p w14:paraId="34B6EA93" w14:textId="640C6706" w:rsidR="0091101C" w:rsidRPr="003C6A95" w:rsidRDefault="00010F34" w:rsidP="007F3116">
      <w:pPr>
        <w:pStyle w:val="Liststycke"/>
        <w:numPr>
          <w:ilvl w:val="0"/>
          <w:numId w:val="17"/>
        </w:numPr>
        <w:spacing w:after="0"/>
        <w:rPr>
          <w:bCs/>
        </w:rPr>
      </w:pPr>
      <w:r w:rsidRPr="003C6A95">
        <w:rPr>
          <w:bCs/>
        </w:rPr>
        <w:t>Besked och varsel om att tidsbegränsad anställning upphör</w:t>
      </w:r>
    </w:p>
    <w:p w14:paraId="7D43A3BE" w14:textId="2780C9B6" w:rsidR="007F3116" w:rsidRPr="003C6A95" w:rsidRDefault="005A4F0C" w:rsidP="007F3116">
      <w:pPr>
        <w:pStyle w:val="Liststycke"/>
        <w:numPr>
          <w:ilvl w:val="0"/>
          <w:numId w:val="17"/>
        </w:numPr>
        <w:spacing w:after="0"/>
        <w:rPr>
          <w:bCs/>
        </w:rPr>
      </w:pPr>
      <w:r w:rsidRPr="003C6A95">
        <w:rPr>
          <w:bCs/>
        </w:rPr>
        <w:t>Erbjudande om återanställning</w:t>
      </w:r>
    </w:p>
    <w:p w14:paraId="0C9CCBE1" w14:textId="206A5C00" w:rsidR="00351E6B" w:rsidRPr="003C6A95" w:rsidRDefault="007F3116" w:rsidP="00327491">
      <w:pPr>
        <w:pStyle w:val="Liststycke"/>
        <w:numPr>
          <w:ilvl w:val="0"/>
          <w:numId w:val="17"/>
        </w:numPr>
      </w:pPr>
      <w:r w:rsidRPr="003C6A95">
        <w:rPr>
          <w:bCs/>
        </w:rPr>
        <w:t>Konvertering</w:t>
      </w:r>
      <w:r w:rsidR="00351E6B" w:rsidRPr="003C6A95">
        <w:rPr>
          <w:bCs/>
        </w:rPr>
        <w:br/>
      </w:r>
    </w:p>
    <w:p w14:paraId="23E0442A" w14:textId="77777777" w:rsidR="00351E6B" w:rsidRDefault="00351E6B" w:rsidP="00351E6B">
      <w:pPr>
        <w:pStyle w:val="Rubrik2"/>
      </w:pPr>
      <w:r>
        <w:t xml:space="preserve">Kontakt </w:t>
      </w:r>
    </w:p>
    <w:p w14:paraId="6DA3B488" w14:textId="77777777" w:rsidR="00351E6B" w:rsidRDefault="00351E6B" w:rsidP="00351E6B">
      <w:pPr>
        <w:pStyle w:val="Default"/>
        <w:rPr>
          <w:sz w:val="23"/>
          <w:szCs w:val="23"/>
        </w:rPr>
      </w:pPr>
      <w:r>
        <w:rPr>
          <w:sz w:val="23"/>
          <w:szCs w:val="23"/>
        </w:rPr>
        <w:t>För frågor kring LAS kontaktar du:</w:t>
      </w:r>
    </w:p>
    <w:p w14:paraId="3C51A4DE" w14:textId="77777777" w:rsidR="00351E6B" w:rsidRPr="00504345" w:rsidRDefault="008E4CA4" w:rsidP="00351E6B">
      <w:pPr>
        <w:pStyle w:val="Default"/>
        <w:rPr>
          <w:sz w:val="22"/>
          <w:szCs w:val="22"/>
        </w:rPr>
      </w:pPr>
      <w:hyperlink r:id="rId12" w:history="1">
        <w:r w:rsidR="00351E6B" w:rsidRPr="00504345">
          <w:rPr>
            <w:rStyle w:val="Hyperlnk"/>
            <w:sz w:val="22"/>
            <w:szCs w:val="22"/>
          </w:rPr>
          <w:t>las@aldrevardomsorg.goteborg.se</w:t>
        </w:r>
      </w:hyperlink>
    </w:p>
    <w:p w14:paraId="118CD18C" w14:textId="77777777" w:rsidR="00351E6B" w:rsidRDefault="00351E6B" w:rsidP="00EB4277"/>
    <w:p w14:paraId="10334621" w14:textId="4A05E41C" w:rsidR="007F3116" w:rsidRDefault="00B925AD" w:rsidP="00956437">
      <w:pPr>
        <w:pStyle w:val="Rubrik2"/>
        <w:numPr>
          <w:ilvl w:val="0"/>
          <w:numId w:val="18"/>
        </w:numPr>
        <w:spacing w:line="360" w:lineRule="auto"/>
        <w:rPr>
          <w:b/>
          <w:sz w:val="32"/>
          <w:szCs w:val="32"/>
        </w:rPr>
      </w:pPr>
      <w:r>
        <w:rPr>
          <w:b/>
          <w:sz w:val="32"/>
          <w:szCs w:val="32"/>
        </w:rPr>
        <w:t>Besked och varsel om att tidsbegränsad anställning upphör</w:t>
      </w:r>
    </w:p>
    <w:p w14:paraId="5F0CD2AC" w14:textId="29207BFA" w:rsidR="00816B36" w:rsidRDefault="00816B36" w:rsidP="00816B36">
      <w:r>
        <w:t>Stadsledningskontoret och Intraservice rekommenderar att hanteringen i WinLas Klient sker så centralt som möjligt i organisationen. En samordnad hantering gör det enklare att kvalitetssäkra rutiner och bibehålla kompentens hos användarna vilket i sin tur minimerar felhantering. Därför följer vi följande rutin på HR-enheten.</w:t>
      </w:r>
    </w:p>
    <w:p w14:paraId="5E40E296" w14:textId="4C890E79" w:rsidR="00EE4F66" w:rsidRDefault="00EE4F66" w:rsidP="00816B36"/>
    <w:p w14:paraId="499D59E4" w14:textId="7CB5693E" w:rsidR="00EE4F66" w:rsidRDefault="00EE4F66" w:rsidP="00EE4F66">
      <w:pPr>
        <w:spacing w:after="0"/>
      </w:pPr>
      <w:r>
        <w:rPr>
          <w:b/>
          <w:bCs/>
        </w:rPr>
        <w:t xml:space="preserve">Chef </w:t>
      </w:r>
      <w:r w:rsidRPr="00EE4F66">
        <w:t xml:space="preserve">ansvarar för att ha rätt </w:t>
      </w:r>
      <w:r w:rsidR="006C63CF">
        <w:t>Bevaknings</w:t>
      </w:r>
      <w:r w:rsidRPr="00EE4F66">
        <w:t>datum i Personec, senast en månad innan anställningen löper ut</w:t>
      </w:r>
      <w:r>
        <w:t xml:space="preserve">, för att rätt LAS-hantering ska kunna göras. </w:t>
      </w:r>
    </w:p>
    <w:p w14:paraId="2F3EF4AC" w14:textId="1D3D49DF" w:rsidR="006C63CF" w:rsidRDefault="006C63CF" w:rsidP="00EE4F66">
      <w:pPr>
        <w:spacing w:after="0"/>
      </w:pPr>
    </w:p>
    <w:p w14:paraId="7FA814F3" w14:textId="61701506" w:rsidR="006C63CF" w:rsidRPr="007F3116" w:rsidRDefault="006C63CF" w:rsidP="006C63CF">
      <w:pPr>
        <w:spacing w:after="0"/>
      </w:pPr>
      <w:r w:rsidRPr="5D257C95">
        <w:rPr>
          <w:b/>
          <w:bCs/>
        </w:rPr>
        <w:t>Chef</w:t>
      </w:r>
      <w:r>
        <w:t xml:space="preserve"> meddelar muntligt medarbetare som har en tidsbegränsad anställning</w:t>
      </w:r>
      <w:r w:rsidR="00300F2B">
        <w:t>,</w:t>
      </w:r>
      <w:r>
        <w:t xml:space="preserve"> som inte kommer att få fortsatt anställning</w:t>
      </w:r>
      <w:r w:rsidR="00300F2B">
        <w:t>,</w:t>
      </w:r>
      <w:r>
        <w:t xml:space="preserve"> i så god tid som möjligt före anställningstidens utgång. Vid kortare anställning </w:t>
      </w:r>
      <w:r w:rsidR="00254C82">
        <w:t xml:space="preserve">än </w:t>
      </w:r>
      <w:r w:rsidR="2D04C013">
        <w:t>en</w:t>
      </w:r>
      <w:r w:rsidR="00254C82">
        <w:t xml:space="preserve"> månad</w:t>
      </w:r>
      <w:r>
        <w:t xml:space="preserve"> ges beskedet innan anställningen </w:t>
      </w:r>
      <w:r w:rsidR="00300F2B">
        <w:t>börjar</w:t>
      </w:r>
      <w:r>
        <w:t>.</w:t>
      </w:r>
      <w:r w:rsidR="007E5B29">
        <w:t xml:space="preserve"> Ta i dessa fall kontakt med </w:t>
      </w:r>
      <w:hyperlink r:id="rId13">
        <w:r w:rsidR="000D4F0F" w:rsidRPr="5D257C95">
          <w:rPr>
            <w:rStyle w:val="Hyperlnk"/>
          </w:rPr>
          <w:t>las@aldrevardomsorg.goteborg.se</w:t>
        </w:r>
      </w:hyperlink>
      <w:r w:rsidR="007E5B29">
        <w:t xml:space="preserve"> för blankett om företräde.</w:t>
      </w:r>
    </w:p>
    <w:p w14:paraId="3A6CD4D1" w14:textId="7C2D2F03" w:rsidR="00EE4F66" w:rsidRDefault="00EE4F66" w:rsidP="00EE4F66">
      <w:pPr>
        <w:spacing w:after="0"/>
      </w:pPr>
    </w:p>
    <w:p w14:paraId="64E132BE" w14:textId="667C9C53" w:rsidR="00B925AD" w:rsidRPr="00074C0A" w:rsidRDefault="00EE4F66" w:rsidP="00074C0A">
      <w:r>
        <w:rPr>
          <w:b/>
          <w:bCs/>
        </w:rPr>
        <w:t xml:space="preserve">LAS </w:t>
      </w:r>
      <w:r w:rsidRPr="00C806D2">
        <w:rPr>
          <w:b/>
          <w:bCs/>
        </w:rPr>
        <w:t>-</w:t>
      </w:r>
      <w:r>
        <w:rPr>
          <w:b/>
          <w:bCs/>
        </w:rPr>
        <w:t xml:space="preserve">ansvariga </w:t>
      </w:r>
      <w:r w:rsidR="003C6A95">
        <w:t>skickar</w:t>
      </w:r>
      <w:r>
        <w:t xml:space="preserve"> en gång i månaden ut besked</w:t>
      </w:r>
      <w:r w:rsidR="003C6A95">
        <w:t xml:space="preserve">brev </w:t>
      </w:r>
      <w:r>
        <w:t xml:space="preserve">och blankett om företräde för de medarbetare </w:t>
      </w:r>
      <w:r w:rsidR="003C6A95">
        <w:t xml:space="preserve">vars </w:t>
      </w:r>
      <w:r>
        <w:t>anställning upphör, samt varslar facklig organisation.</w:t>
      </w:r>
    </w:p>
    <w:p w14:paraId="43CB9C78" w14:textId="54B5ED3B" w:rsidR="00B925AD" w:rsidRDefault="007F3116" w:rsidP="00803A7B">
      <w:pPr>
        <w:spacing w:after="0"/>
      </w:pPr>
      <w:r w:rsidRPr="007F3116">
        <w:rPr>
          <w:b/>
          <w:bCs/>
        </w:rPr>
        <w:t>M</w:t>
      </w:r>
      <w:r w:rsidR="00803A7B" w:rsidRPr="007F3116">
        <w:rPr>
          <w:b/>
          <w:bCs/>
        </w:rPr>
        <w:t>edarbetare</w:t>
      </w:r>
      <w:r w:rsidR="00803A7B">
        <w:t xml:space="preserve"> </w:t>
      </w:r>
      <w:r>
        <w:t xml:space="preserve">som </w:t>
      </w:r>
      <w:r w:rsidR="00803A7B">
        <w:t>vill göra anspråk på sin företrädesrätt</w:t>
      </w:r>
      <w:r>
        <w:t>,</w:t>
      </w:r>
      <w:r w:rsidR="00803A7B">
        <w:t xml:space="preserve"> ska </w:t>
      </w:r>
      <w:r w:rsidR="00E06460">
        <w:t xml:space="preserve">skriva under och skicka in blankett om företräde </w:t>
      </w:r>
      <w:r w:rsidR="00803A7B">
        <w:t xml:space="preserve">senast en månad </w:t>
      </w:r>
      <w:r w:rsidR="00F53869" w:rsidRPr="009722B6">
        <w:t>efter</w:t>
      </w:r>
      <w:r w:rsidR="00803A7B">
        <w:t xml:space="preserve"> anställningens slutdatum. </w:t>
      </w:r>
    </w:p>
    <w:p w14:paraId="7C90531E" w14:textId="77777777" w:rsidR="00B925AD" w:rsidRDefault="00B925AD" w:rsidP="00803A7B">
      <w:pPr>
        <w:spacing w:after="0"/>
      </w:pPr>
    </w:p>
    <w:p w14:paraId="3DABD59D" w14:textId="78032328" w:rsidR="00F034F4" w:rsidRDefault="00803A7B" w:rsidP="00F034F4">
      <w:r>
        <w:lastRenderedPageBreak/>
        <w:t xml:space="preserve">Företrädesrätten gäller från det datum det skriftliga beskedet inkommit till </w:t>
      </w:r>
      <w:r w:rsidR="003C6A95" w:rsidRPr="003C6A95">
        <w:rPr>
          <w:b/>
          <w:bCs/>
        </w:rPr>
        <w:t>LAS-ansvariga</w:t>
      </w:r>
      <w:r>
        <w:t xml:space="preserve"> och upphör nio månader efter anställningens slutdatum.</w:t>
      </w:r>
      <w:r w:rsidR="00B925AD">
        <w:t xml:space="preserve"> </w:t>
      </w:r>
      <w:r w:rsidR="003C6A95">
        <w:t>LAS</w:t>
      </w:r>
      <w:r w:rsidR="00B925AD">
        <w:t>-ansvariga tar emot inkomna blanketter och registrerar företrädesrätten i WinLas. Blanketterna förvaras</w:t>
      </w:r>
      <w:r w:rsidR="00816B36">
        <w:t xml:space="preserve"> sedan i </w:t>
      </w:r>
      <w:r w:rsidR="004A7978">
        <w:t>personalarkivet</w:t>
      </w:r>
      <w:r w:rsidR="00B925AD">
        <w:t>.</w:t>
      </w:r>
    </w:p>
    <w:p w14:paraId="2B68B789" w14:textId="77777777" w:rsidR="009722B6" w:rsidRDefault="009722B6" w:rsidP="00F034F4"/>
    <w:p w14:paraId="33889694" w14:textId="77777777" w:rsidR="003F3EF4" w:rsidRPr="007F3116" w:rsidRDefault="003F3EF4" w:rsidP="003F3EF4">
      <w:pPr>
        <w:pStyle w:val="Rubrik2"/>
        <w:numPr>
          <w:ilvl w:val="0"/>
          <w:numId w:val="18"/>
        </w:numPr>
        <w:spacing w:line="360" w:lineRule="auto"/>
        <w:rPr>
          <w:b/>
          <w:sz w:val="32"/>
          <w:szCs w:val="32"/>
        </w:rPr>
      </w:pPr>
      <w:r>
        <w:rPr>
          <w:b/>
          <w:sz w:val="32"/>
          <w:szCs w:val="32"/>
        </w:rPr>
        <w:t>Erbjudande</w:t>
      </w:r>
      <w:r w:rsidRPr="007F3116">
        <w:rPr>
          <w:b/>
          <w:sz w:val="32"/>
          <w:szCs w:val="32"/>
        </w:rPr>
        <w:t xml:space="preserve"> om återanställning</w:t>
      </w:r>
    </w:p>
    <w:p w14:paraId="4D57F91A" w14:textId="016D309A" w:rsidR="007F3116" w:rsidRDefault="007F3116" w:rsidP="00F4458C">
      <w:pPr>
        <w:spacing w:after="0"/>
      </w:pPr>
      <w:r w:rsidRPr="007F3116">
        <w:rPr>
          <w:b/>
          <w:bCs/>
        </w:rPr>
        <w:t>Chef</w:t>
      </w:r>
      <w:r>
        <w:t xml:space="preserve"> ska när</w:t>
      </w:r>
      <w:r w:rsidR="00F4458C">
        <w:t xml:space="preserve"> rekryteringsbehov uppstår ta hänsyn till Göteborgs Stads</w:t>
      </w:r>
      <w:r>
        <w:t xml:space="preserve"> </w:t>
      </w:r>
      <w:r w:rsidR="003C6A95">
        <w:t>regel för rekrytering</w:t>
      </w:r>
      <w:r w:rsidR="00F4458C">
        <w:t>.</w:t>
      </w:r>
    </w:p>
    <w:p w14:paraId="50004543" w14:textId="193B8445" w:rsidR="00F4458C" w:rsidRDefault="003C6A95" w:rsidP="00F4458C">
      <w:pPr>
        <w:spacing w:after="0"/>
      </w:pPr>
      <w:r>
        <w:t xml:space="preserve">Här </w:t>
      </w:r>
      <w:r w:rsidR="00F4458C">
        <w:t xml:space="preserve">framgår att en person med LAS-företräde går före </w:t>
      </w:r>
      <w:r w:rsidR="00F4458C" w:rsidRPr="00203E17">
        <w:t xml:space="preserve">extern rekrytering. Först måste </w:t>
      </w:r>
      <w:r w:rsidRPr="00203E17">
        <w:t>du</w:t>
      </w:r>
      <w:r w:rsidR="00F4458C" w:rsidRPr="00203E17">
        <w:t xml:space="preserve"> ta hänsyn till medarbetare enligt punkterna 1–3 nedan</w:t>
      </w:r>
      <w:r w:rsidR="00614DC5" w:rsidRPr="00203E17">
        <w:t xml:space="preserve">, därefter kontaktar du LAS-funktionen för att kontrollera </w:t>
      </w:r>
      <w:r w:rsidR="00203E17" w:rsidRPr="00203E17">
        <w:t xml:space="preserve">om det finns aktuella personer på </w:t>
      </w:r>
      <w:r w:rsidR="00614DC5" w:rsidRPr="00203E17">
        <w:t>företrädeslistan</w:t>
      </w:r>
      <w:r w:rsidR="00645FD0" w:rsidRPr="00203E17">
        <w:t xml:space="preserve"> </w:t>
      </w:r>
      <w:r w:rsidR="00203E17" w:rsidRPr="00203E17">
        <w:t>för din rekrytering.</w:t>
      </w:r>
    </w:p>
    <w:p w14:paraId="3755C2E1" w14:textId="77777777" w:rsidR="00606B04" w:rsidRDefault="00606B04" w:rsidP="00F4458C">
      <w:pPr>
        <w:spacing w:after="0"/>
      </w:pPr>
    </w:p>
    <w:p w14:paraId="553C08CA" w14:textId="7799B987" w:rsidR="00606B04" w:rsidRDefault="00606B04" w:rsidP="00606B04">
      <w:pPr>
        <w:pBdr>
          <w:top w:val="single" w:sz="4" w:space="1" w:color="auto"/>
          <w:left w:val="single" w:sz="4" w:space="4" w:color="auto"/>
          <w:bottom w:val="single" w:sz="4" w:space="1" w:color="auto"/>
          <w:right w:val="single" w:sz="4" w:space="4" w:color="auto"/>
        </w:pBdr>
        <w:spacing w:before="240"/>
      </w:pPr>
      <w:r w:rsidRPr="0B1538A0">
        <w:rPr>
          <w:rFonts w:asciiTheme="majorHAnsi" w:eastAsiaTheme="majorEastAsia" w:hAnsiTheme="majorHAnsi" w:cstheme="majorBidi"/>
          <w:b/>
          <w:bCs/>
          <w:sz w:val="28"/>
          <w:szCs w:val="28"/>
        </w:rPr>
        <w:t xml:space="preserve">Göteborgs Stads rekryteringsordning </w:t>
      </w:r>
      <w:r>
        <w:br/>
        <w:t xml:space="preserve">1. Omplacering enligt 7 § 2 stycket LAS </w:t>
      </w:r>
      <w:r>
        <w:br/>
        <w:t xml:space="preserve">2. Stadigvarande förflyttning enligt AB § 6 </w:t>
      </w:r>
      <w:r>
        <w:br/>
        <w:t>3. Deltidsanställdas önskemål om högre sysselsättningsgrad i enlighet med AB § 5 och 25a § LAS</w:t>
      </w:r>
      <w:r>
        <w:br/>
        <w:t xml:space="preserve">4. </w:t>
      </w:r>
      <w:r w:rsidRPr="00614DC5">
        <w:rPr>
          <w:b/>
          <w:bCs/>
          <w:i/>
          <w:iCs/>
        </w:rPr>
        <w:t>Företrädesrätt till återanställning enligt 25 § LAS och AB § 35 kollektivavtalsområdet</w:t>
      </w:r>
      <w:r>
        <w:t xml:space="preserve"> </w:t>
      </w:r>
      <w:r>
        <w:br/>
        <w:t>5. Rekrytering / Annonsering</w:t>
      </w:r>
    </w:p>
    <w:p w14:paraId="5131E8C0" w14:textId="0CBC4BCB" w:rsidR="007F3116" w:rsidRDefault="007F3116" w:rsidP="007F3116">
      <w:pPr>
        <w:pStyle w:val="Rubrik2"/>
      </w:pPr>
    </w:p>
    <w:p w14:paraId="2EB47467" w14:textId="7FE06128" w:rsidR="00614DC5" w:rsidRDefault="00614DC5" w:rsidP="00614DC5">
      <w:pPr>
        <w:rPr>
          <w:b/>
          <w:bCs/>
        </w:rPr>
      </w:pPr>
      <w:r w:rsidRPr="00645FD0">
        <w:rPr>
          <w:b/>
          <w:bCs/>
        </w:rPr>
        <w:t>Vid punkt 4 ska chef kontakta LAS ansvariga på</w:t>
      </w:r>
      <w:r w:rsidRPr="0B1538A0">
        <w:rPr>
          <w:b/>
          <w:bCs/>
          <w:i/>
          <w:iCs/>
        </w:rPr>
        <w:t xml:space="preserve"> </w:t>
      </w:r>
      <w:r w:rsidRPr="00645FD0">
        <w:rPr>
          <w:b/>
          <w:bCs/>
        </w:rPr>
        <w:t>HR</w:t>
      </w:r>
      <w:r w:rsidRPr="0B1538A0">
        <w:rPr>
          <w:b/>
          <w:bCs/>
        </w:rPr>
        <w:t xml:space="preserve"> för att begära ut namn från företrädeslistan</w:t>
      </w:r>
      <w:r>
        <w:rPr>
          <w:b/>
          <w:bCs/>
        </w:rPr>
        <w:t>.</w:t>
      </w:r>
    </w:p>
    <w:p w14:paraId="19E7515B" w14:textId="204605D3" w:rsidR="00614DC5" w:rsidRPr="00203E17" w:rsidRDefault="00614DC5" w:rsidP="00614DC5">
      <w:r w:rsidRPr="00203E17">
        <w:t>Det finns två parallella företrädesrätter</w:t>
      </w:r>
      <w:r w:rsidR="00645FD0" w:rsidRPr="00203E17">
        <w:t xml:space="preserve"> som reglerar turordningen. </w:t>
      </w:r>
    </w:p>
    <w:p w14:paraId="792AE9E8" w14:textId="50766255" w:rsidR="00614DC5" w:rsidRPr="00203E17" w:rsidRDefault="00645FD0" w:rsidP="00614DC5">
      <w:pPr>
        <w:pStyle w:val="Liststycke"/>
        <w:numPr>
          <w:ilvl w:val="0"/>
          <w:numId w:val="19"/>
        </w:numPr>
        <w:rPr>
          <w:b/>
          <w:bCs/>
        </w:rPr>
      </w:pPr>
      <w:r w:rsidRPr="00203E17">
        <w:rPr>
          <w:b/>
          <w:bCs/>
        </w:rPr>
        <w:t>F</w:t>
      </w:r>
      <w:r w:rsidR="00614DC5" w:rsidRPr="00203E17">
        <w:rPr>
          <w:b/>
          <w:bCs/>
        </w:rPr>
        <w:t xml:space="preserve">öreträdesrätt </w:t>
      </w:r>
      <w:r w:rsidRPr="00203E17">
        <w:rPr>
          <w:b/>
          <w:bCs/>
        </w:rPr>
        <w:t>till SÄVA</w:t>
      </w:r>
    </w:p>
    <w:p w14:paraId="7583AA7D" w14:textId="28E6FD6D" w:rsidR="00614DC5" w:rsidRPr="00203E17" w:rsidRDefault="00614DC5" w:rsidP="00614DC5">
      <w:pPr>
        <w:pStyle w:val="Liststycke"/>
      </w:pPr>
      <w:r w:rsidRPr="00203E17">
        <w:t xml:space="preserve">Personer som har 9 månaders </w:t>
      </w:r>
      <w:r w:rsidRPr="009722B6">
        <w:t>anställningstid från anställningsformen SÄVA inom en treårsperiod har företräde för ny</w:t>
      </w:r>
      <w:r w:rsidR="00445191" w:rsidRPr="009722B6">
        <w:t xml:space="preserve"> SÄVA. </w:t>
      </w:r>
      <w:r w:rsidR="0028513E" w:rsidRPr="009722B6">
        <w:t>Även för behov kortare än 14 dagar.</w:t>
      </w:r>
      <w:r w:rsidR="0028513E">
        <w:t xml:space="preserve"> </w:t>
      </w:r>
      <w:r w:rsidR="00445191" w:rsidRPr="00203E17">
        <w:t xml:space="preserve">Observera att beräkningen av anställningstid för SÄVA inkluderar även </w:t>
      </w:r>
      <w:hyperlink r:id="rId14" w:anchor="minst-tre-s%C3%A4rskilda-visstidsanst%C3%A4llningar-samma-kalenderm%C3%A5nad" w:history="1">
        <w:r w:rsidR="00445191" w:rsidRPr="006804CF">
          <w:rPr>
            <w:rStyle w:val="Hyperlnk"/>
          </w:rPr>
          <w:t>mellanliggande tid</w:t>
        </w:r>
      </w:hyperlink>
      <w:r w:rsidR="00445191" w:rsidRPr="00203E17">
        <w:t xml:space="preserve">, om medarbetaren har haft minst tre SÄVA inom en kalendermånad.  </w:t>
      </w:r>
    </w:p>
    <w:p w14:paraId="2EEE8E88" w14:textId="77777777" w:rsidR="00445191" w:rsidRPr="00203E17" w:rsidRDefault="00445191" w:rsidP="00614DC5">
      <w:pPr>
        <w:pStyle w:val="Liststycke"/>
      </w:pPr>
    </w:p>
    <w:p w14:paraId="31ED1607" w14:textId="3D76CC71" w:rsidR="00614DC5" w:rsidRPr="00203E17" w:rsidRDefault="00614DC5" w:rsidP="00614DC5">
      <w:pPr>
        <w:pStyle w:val="Liststycke"/>
        <w:numPr>
          <w:ilvl w:val="0"/>
          <w:numId w:val="19"/>
        </w:numPr>
        <w:rPr>
          <w:b/>
          <w:bCs/>
        </w:rPr>
      </w:pPr>
      <w:r w:rsidRPr="00203E17">
        <w:rPr>
          <w:b/>
          <w:bCs/>
        </w:rPr>
        <w:t>Den allmänna företrädesrätten</w:t>
      </w:r>
    </w:p>
    <w:p w14:paraId="118DD2AF" w14:textId="20D95342" w:rsidR="00614DC5" w:rsidRPr="00203E17" w:rsidRDefault="00614DC5" w:rsidP="00614DC5">
      <w:pPr>
        <w:pStyle w:val="Liststycke"/>
      </w:pPr>
      <w:r w:rsidRPr="00203E17">
        <w:t xml:space="preserve">Personer som har arbetat mer än 12 månader på tidsbegränsade anställningar oavsett anställningsform inom en treårsperiod har företräde till samtliga lediga tjänster, exempelvis </w:t>
      </w:r>
      <w:r w:rsidR="00445191" w:rsidRPr="00203E17">
        <w:t>VIK</w:t>
      </w:r>
      <w:r w:rsidRPr="00203E17">
        <w:t>, SÄVA och tillsvidare</w:t>
      </w:r>
      <w:r w:rsidR="00445191" w:rsidRPr="00203E17">
        <w:t>tjänster</w:t>
      </w:r>
      <w:r w:rsidRPr="00203E17">
        <w:t>.</w:t>
      </w:r>
    </w:p>
    <w:p w14:paraId="764D1DD2" w14:textId="77777777" w:rsidR="00445191" w:rsidRPr="00203E17" w:rsidRDefault="00445191" w:rsidP="00445191">
      <w:pPr>
        <w:pStyle w:val="Liststycke"/>
      </w:pPr>
    </w:p>
    <w:p w14:paraId="077DE758" w14:textId="6A7EC67F" w:rsidR="00445191" w:rsidRDefault="00445191" w:rsidP="00445191">
      <w:pPr>
        <w:pStyle w:val="Liststycke"/>
      </w:pPr>
      <w:r w:rsidRPr="00203E17">
        <w:t>Efter 1</w:t>
      </w:r>
      <w:r w:rsidR="00645FD0" w:rsidRPr="00203E17">
        <w:t>2 månaders</w:t>
      </w:r>
      <w:r w:rsidRPr="00203E17">
        <w:t xml:space="preserve"> anställning på SÄVA har medarbetaren företrädesrätt även till vikariat </w:t>
      </w:r>
      <w:r w:rsidR="00645FD0" w:rsidRPr="00203E17">
        <w:t xml:space="preserve">och övriga tjänster </w:t>
      </w:r>
      <w:r w:rsidRPr="00203E17">
        <w:t>i enlighet med den allmänna företrädesrätten.</w:t>
      </w:r>
    </w:p>
    <w:p w14:paraId="4C5BBC21" w14:textId="77777777" w:rsidR="00445191" w:rsidRDefault="00445191" w:rsidP="00614DC5">
      <w:pPr>
        <w:pStyle w:val="Liststycke"/>
      </w:pPr>
    </w:p>
    <w:p w14:paraId="5EC03288" w14:textId="6CABF478" w:rsidR="00445191" w:rsidRPr="00203E17" w:rsidRDefault="00445191" w:rsidP="00445191">
      <w:r w:rsidRPr="00203E17">
        <w:t>De rekryteringsbehov som ska gå via företrädeslistan är följande:</w:t>
      </w:r>
    </w:p>
    <w:p w14:paraId="76AE69CB" w14:textId="1039E0BE" w:rsidR="00590838" w:rsidRPr="00203E17" w:rsidRDefault="00445191" w:rsidP="00445191">
      <w:pPr>
        <w:pStyle w:val="Liststycke"/>
        <w:numPr>
          <w:ilvl w:val="0"/>
          <w:numId w:val="1"/>
        </w:numPr>
        <w:spacing w:after="0"/>
        <w:rPr>
          <w:rFonts w:eastAsiaTheme="minorEastAsia"/>
        </w:rPr>
      </w:pPr>
      <w:r w:rsidRPr="00203E17">
        <w:t xml:space="preserve">Vakanser av </w:t>
      </w:r>
      <w:r w:rsidRPr="00203E17">
        <w:rPr>
          <w:b/>
          <w:bCs/>
        </w:rPr>
        <w:t>alla anställningsformer</w:t>
      </w:r>
      <w:r w:rsidRPr="00203E17">
        <w:t xml:space="preserve"> som beräknas vara 14 dagar eller längre, ska erbjudas till personer med den allmänna företrädesrätten. </w:t>
      </w:r>
      <w:r w:rsidR="00645FD0" w:rsidRPr="00203E17">
        <w:t>(Dvs vikariat, tillsvidareanställning, projektanställning osv).</w:t>
      </w:r>
    </w:p>
    <w:p w14:paraId="724A0644" w14:textId="3DB2E443" w:rsidR="00445191" w:rsidRPr="00203E17" w:rsidRDefault="00445191" w:rsidP="02D1EC14">
      <w:pPr>
        <w:pStyle w:val="Liststycke"/>
        <w:numPr>
          <w:ilvl w:val="0"/>
          <w:numId w:val="1"/>
        </w:numPr>
        <w:spacing w:after="0"/>
        <w:rPr>
          <w:rFonts w:eastAsiaTheme="minorEastAsia"/>
          <w:color w:val="000000" w:themeColor="text1"/>
        </w:rPr>
      </w:pPr>
      <w:r w:rsidRPr="00203E17">
        <w:t xml:space="preserve">Vakanser av </w:t>
      </w:r>
      <w:r w:rsidRPr="00203E17">
        <w:rPr>
          <w:b/>
          <w:bCs/>
        </w:rPr>
        <w:t>anställningsformen SÄVA</w:t>
      </w:r>
      <w:r w:rsidRPr="00203E17">
        <w:t xml:space="preserve"> </w:t>
      </w:r>
      <w:r w:rsidR="00645FD0" w:rsidRPr="00203E17">
        <w:t xml:space="preserve">ska erbjudas till personer enligt turordningen från både den allmänna företrädesrätten och företrädesrätten till SÄVA.   </w:t>
      </w:r>
    </w:p>
    <w:p w14:paraId="3672A2EB" w14:textId="77777777" w:rsidR="00645FD0" w:rsidRDefault="00645FD0" w:rsidP="00645FD0">
      <w:pPr>
        <w:spacing w:after="0"/>
        <w:rPr>
          <w:highlight w:val="yellow"/>
        </w:rPr>
      </w:pPr>
    </w:p>
    <w:p w14:paraId="157E60D4" w14:textId="345B87B9" w:rsidR="00590838" w:rsidRDefault="00445191" w:rsidP="00645FD0">
      <w:pPr>
        <w:spacing w:after="0"/>
      </w:pPr>
      <w:r w:rsidRPr="00203E17">
        <w:t>Vid erbjudande om återanställning</w:t>
      </w:r>
      <w:r w:rsidR="004A7978" w:rsidRPr="00203E17">
        <w:t xml:space="preserve"> gäller</w:t>
      </w:r>
      <w:r w:rsidR="00590838" w:rsidRPr="00203E17">
        <w:t xml:space="preserve"> kvalifikationskrav</w:t>
      </w:r>
      <w:r w:rsidR="004A7978" w:rsidRPr="00203E17">
        <w:t xml:space="preserve"> som</w:t>
      </w:r>
      <w:r w:rsidR="00590838" w:rsidRPr="00203E17">
        <w:t xml:space="preserve"> i huvudsak motsvarar kraven i arbetstagarens senaste anställning.</w:t>
      </w:r>
    </w:p>
    <w:p w14:paraId="74974D10" w14:textId="77777777" w:rsidR="00ED2441" w:rsidRPr="00203E17" w:rsidRDefault="00ED2441" w:rsidP="00645FD0">
      <w:pPr>
        <w:spacing w:after="0"/>
        <w:rPr>
          <w:rFonts w:eastAsiaTheme="minorEastAsia"/>
          <w:color w:val="000000" w:themeColor="text1"/>
        </w:rPr>
      </w:pPr>
    </w:p>
    <w:p w14:paraId="3C8BBB7C" w14:textId="67CC37D0" w:rsidR="007F3116" w:rsidRDefault="007F3116" w:rsidP="000638AC">
      <w:pPr>
        <w:spacing w:after="0"/>
      </w:pPr>
      <w:r w:rsidRPr="000638AC">
        <w:rPr>
          <w:b/>
          <w:bCs/>
        </w:rPr>
        <w:t>Chef</w:t>
      </w:r>
      <w:r w:rsidR="005F13C6" w:rsidRPr="000638AC">
        <w:t xml:space="preserve"> </w:t>
      </w:r>
      <w:r w:rsidR="00F4458C" w:rsidRPr="000638AC">
        <w:t xml:space="preserve">ansvarar för att </w:t>
      </w:r>
      <w:r w:rsidRPr="000638AC">
        <w:t>stämma av företrädeslistan med rekryterare/LAS-ansvariga på HR</w:t>
      </w:r>
      <w:r w:rsidR="00F4458C" w:rsidRPr="000638AC">
        <w:t xml:space="preserve"> </w:t>
      </w:r>
      <w:r w:rsidRPr="000638AC">
        <w:t xml:space="preserve">utifrån </w:t>
      </w:r>
      <w:r w:rsidR="18C0C93F" w:rsidRPr="000638AC">
        <w:t>ska-krav</w:t>
      </w:r>
      <w:r w:rsidR="00F4458C" w:rsidRPr="000638AC">
        <w:t xml:space="preserve">/befattningsbenämning innan </w:t>
      </w:r>
      <w:r w:rsidRPr="000638AC">
        <w:t>rekrytering</w:t>
      </w:r>
      <w:r w:rsidR="00F4458C" w:rsidRPr="000638AC">
        <w:t>.</w:t>
      </w:r>
    </w:p>
    <w:p w14:paraId="0D913A4B" w14:textId="77777777" w:rsidR="000638AC" w:rsidRPr="000638AC" w:rsidRDefault="000638AC" w:rsidP="000638AC">
      <w:pPr>
        <w:spacing w:after="0"/>
      </w:pPr>
    </w:p>
    <w:p w14:paraId="7CDF3D21" w14:textId="37BD5167" w:rsidR="005F13C6" w:rsidRDefault="007F3116" w:rsidP="005F13C6">
      <w:pPr>
        <w:spacing w:after="0"/>
      </w:pPr>
      <w:r w:rsidRPr="007F3116">
        <w:rPr>
          <w:b/>
          <w:bCs/>
        </w:rPr>
        <w:t>Chef</w:t>
      </w:r>
      <w:r w:rsidR="005F13C6" w:rsidRPr="007F3116">
        <w:t xml:space="preserve"> </w:t>
      </w:r>
      <w:r w:rsidR="005F13C6" w:rsidRPr="005F13C6">
        <w:t>ansvarar för att ta kontakt</w:t>
      </w:r>
      <w:r w:rsidR="005F13C6">
        <w:t xml:space="preserve"> med den</w:t>
      </w:r>
      <w:r>
        <w:t>/de</w:t>
      </w:r>
      <w:r w:rsidR="005F13C6">
        <w:t xml:space="preserve"> </w:t>
      </w:r>
      <w:r>
        <w:t>arbetstagare</w:t>
      </w:r>
      <w:r w:rsidR="005F13C6">
        <w:t xml:space="preserve"> som </w:t>
      </w:r>
      <w:r w:rsidR="003C09AA">
        <w:t>man fått</w:t>
      </w:r>
      <w:r>
        <w:t xml:space="preserve"> tilldelad från företrädeslistan</w:t>
      </w:r>
      <w:r w:rsidR="003C09AA">
        <w:t>,</w:t>
      </w:r>
      <w:r w:rsidR="005F13C6">
        <w:t xml:space="preserve"> för att erbjuda återanställning. </w:t>
      </w:r>
    </w:p>
    <w:p w14:paraId="4ED9367D" w14:textId="5D21E56C" w:rsidR="00F57C2E" w:rsidRDefault="00F57C2E" w:rsidP="00F57C2E">
      <w:pPr>
        <w:spacing w:after="0"/>
      </w:pPr>
      <w:r>
        <w:t xml:space="preserve">Medarbetare som begärt företrädesrätt till återanställning rangordnas i turordning efter anställningstid i Göteborgs Stad. Vid lika anställningstid ger högre </w:t>
      </w:r>
      <w:bookmarkStart w:id="0" w:name="_Int_JKasHYrx"/>
      <w:r>
        <w:t>ålde</w:t>
      </w:r>
      <w:r w:rsidR="003C6A95">
        <w:t>r</w:t>
      </w:r>
      <w:r w:rsidR="684ACADC">
        <w:t xml:space="preserve"> </w:t>
      </w:r>
      <w:r>
        <w:t>företräde</w:t>
      </w:r>
      <w:bookmarkEnd w:id="0"/>
      <w:r>
        <w:t>.</w:t>
      </w:r>
      <w:r w:rsidR="000638AC">
        <w:t xml:space="preserve"> Det är viktigt att följa turordningen.</w:t>
      </w:r>
    </w:p>
    <w:p w14:paraId="21FBAAEE" w14:textId="77777777" w:rsidR="00F57C2E" w:rsidRDefault="00F57C2E" w:rsidP="005F13C6">
      <w:pPr>
        <w:spacing w:after="0"/>
      </w:pPr>
    </w:p>
    <w:p w14:paraId="2DD66D11" w14:textId="65D0DACA" w:rsidR="00F57C2E" w:rsidRDefault="00F57C2E" w:rsidP="005F13C6">
      <w:pPr>
        <w:spacing w:after="0"/>
        <w:rPr>
          <w:b/>
          <w:bCs/>
        </w:rPr>
      </w:pPr>
      <w:r>
        <w:rPr>
          <w:b/>
          <w:bCs/>
        </w:rPr>
        <w:t>Arbetstagare</w:t>
      </w:r>
      <w:r w:rsidRPr="00351E6B">
        <w:rPr>
          <w:b/>
          <w:bCs/>
        </w:rPr>
        <w:t xml:space="preserve"> som begärt företräde</w:t>
      </w:r>
      <w:r w:rsidRPr="00351E6B">
        <w:t xml:space="preserve"> </w:t>
      </w:r>
      <w:r w:rsidRPr="00351E6B">
        <w:rPr>
          <w:b/>
          <w:bCs/>
        </w:rPr>
        <w:t>ska vara nåbara i rimlig tid</w:t>
      </w:r>
      <w:r w:rsidRPr="00351E6B">
        <w:t xml:space="preserve"> </w:t>
      </w:r>
      <w:r w:rsidRPr="00351E6B">
        <w:rPr>
          <w:b/>
          <w:bCs/>
        </w:rPr>
        <w:t>och redo för anställning.</w:t>
      </w:r>
    </w:p>
    <w:p w14:paraId="18665B31" w14:textId="77777777" w:rsidR="00F57C2E" w:rsidRDefault="00F57C2E" w:rsidP="005F13C6">
      <w:pPr>
        <w:spacing w:after="0"/>
      </w:pPr>
    </w:p>
    <w:p w14:paraId="332CA71E" w14:textId="5C7CF4B7" w:rsidR="003C6A95" w:rsidRDefault="005F13C6" w:rsidP="003C6A95">
      <w:pPr>
        <w:spacing w:after="0"/>
      </w:pPr>
      <w:r>
        <w:t>Erbjudandet kan göras via</w:t>
      </w:r>
      <w:r w:rsidR="007F3116">
        <w:t xml:space="preserve"> telefon</w:t>
      </w:r>
      <w:r w:rsidR="003C09AA">
        <w:t xml:space="preserve">, </w:t>
      </w:r>
      <w:r w:rsidR="007F3116">
        <w:t>s</w:t>
      </w:r>
      <w:r>
        <w:t>ms</w:t>
      </w:r>
      <w:r w:rsidR="007F3116">
        <w:t xml:space="preserve"> eller </w:t>
      </w:r>
      <w:r>
        <w:t>e-post</w:t>
      </w:r>
      <w:r w:rsidR="007F3116">
        <w:t>.</w:t>
      </w:r>
      <w:r w:rsidR="003C6A95">
        <w:t xml:space="preserve"> Du behöver försöka nå medarbetaren mer än en gång. </w:t>
      </w:r>
      <w:r>
        <w:t xml:space="preserve"> </w:t>
      </w:r>
      <w:r w:rsidR="003C09AA">
        <w:t>Som chef ansvarar du för att</w:t>
      </w:r>
      <w:r w:rsidR="007F3116">
        <w:t xml:space="preserve"> få information om arbetstagaren har tackat nej till erbjudandet, du kan också ange inom vilken tid arbetstagaren ska svara. </w:t>
      </w:r>
      <w:r>
        <w:t xml:space="preserve">Svara senast </w:t>
      </w:r>
      <w:r w:rsidRPr="02D1EC14">
        <w:rPr>
          <w:i/>
          <w:iCs/>
        </w:rPr>
        <w:t>datum</w:t>
      </w:r>
      <w:r w:rsidR="003C09AA">
        <w:t>.</w:t>
      </w:r>
      <w:r w:rsidR="003C6A95" w:rsidRPr="02D1EC14">
        <w:t xml:space="preserve"> Vi</w:t>
      </w:r>
      <w:r w:rsidR="0AD33C36" w:rsidRPr="02D1EC14">
        <w:t xml:space="preserve"> ska</w:t>
      </w:r>
      <w:r w:rsidR="003C6A95" w:rsidRPr="02D1EC14">
        <w:t xml:space="preserve"> ge några dagars betänketid. Inkommer inte svar inom avsedd tid, betraktas det som ett nej tac</w:t>
      </w:r>
      <w:r w:rsidR="003C6A95">
        <w:t xml:space="preserve">k och medarbetaren förlorar sin företrädesrätt, om det inte finns ett giltigt skäl som till exempel föräldraledighet eller sjukdom. </w:t>
      </w:r>
    </w:p>
    <w:p w14:paraId="754527E1" w14:textId="77777777" w:rsidR="003C6A95" w:rsidRDefault="003C6A95" w:rsidP="005F13C6">
      <w:pPr>
        <w:spacing w:after="0"/>
      </w:pPr>
    </w:p>
    <w:p w14:paraId="73FD0565" w14:textId="19382889" w:rsidR="0091101C" w:rsidRDefault="003C09AA" w:rsidP="005F13C6">
      <w:pPr>
        <w:spacing w:after="0"/>
      </w:pPr>
      <w:r>
        <w:t xml:space="preserve">Vid en eventuell tvist är det alltid bra att ha </w:t>
      </w:r>
      <w:r w:rsidR="000258A1">
        <w:t>dokumentation</w:t>
      </w:r>
      <w:r>
        <w:t>.</w:t>
      </w:r>
    </w:p>
    <w:p w14:paraId="089521BA" w14:textId="77777777" w:rsidR="007F3116" w:rsidRDefault="007F3116" w:rsidP="005F13C6">
      <w:pPr>
        <w:spacing w:after="0"/>
      </w:pPr>
    </w:p>
    <w:p w14:paraId="4AB23BC2" w14:textId="09968B60" w:rsidR="007F3116" w:rsidRDefault="007F3116" w:rsidP="005F13C6">
      <w:pPr>
        <w:spacing w:after="0"/>
      </w:pPr>
      <w:r w:rsidRPr="007F3116">
        <w:rPr>
          <w:b/>
          <w:bCs/>
        </w:rPr>
        <w:t>Chef</w:t>
      </w:r>
      <w:r>
        <w:t xml:space="preserve"> ansvarar för att återkoppla snarast möjligt till </w:t>
      </w:r>
      <w:r w:rsidR="003C6A95">
        <w:t>LAS</w:t>
      </w:r>
      <w:r w:rsidR="003C09AA">
        <w:t>-ansvariga</w:t>
      </w:r>
      <w:r>
        <w:t xml:space="preserve"> om vem</w:t>
      </w:r>
      <w:r w:rsidR="003C09AA">
        <w:t xml:space="preserve"> eller </w:t>
      </w:r>
      <w:r>
        <w:t>vilka arbetstagare</w:t>
      </w:r>
      <w:r w:rsidR="005F13C6">
        <w:t xml:space="preserve"> som tackar ja eller nej till erbjudande om anställning</w:t>
      </w:r>
      <w:r>
        <w:t>.</w:t>
      </w:r>
    </w:p>
    <w:p w14:paraId="6F6D9280" w14:textId="77777777" w:rsidR="003C6A95" w:rsidRDefault="003C6A95" w:rsidP="005F13C6">
      <w:pPr>
        <w:spacing w:after="0"/>
      </w:pPr>
    </w:p>
    <w:p w14:paraId="14544EE9" w14:textId="5DEBD7D6" w:rsidR="00351E6B" w:rsidRDefault="007F3116" w:rsidP="005F13C6">
      <w:pPr>
        <w:spacing w:after="0"/>
      </w:pPr>
      <w:r w:rsidRPr="007F3116">
        <w:rPr>
          <w:b/>
          <w:bCs/>
        </w:rPr>
        <w:t xml:space="preserve">LAS-ansvariga </w:t>
      </w:r>
      <w:r>
        <w:t>registrerar</w:t>
      </w:r>
      <w:r w:rsidR="00606B04">
        <w:t xml:space="preserve"> </w:t>
      </w:r>
      <w:r>
        <w:t>händelse</w:t>
      </w:r>
      <w:r w:rsidR="003C6A95">
        <w:t>n</w:t>
      </w:r>
      <w:r>
        <w:t xml:space="preserve"> i WinLas, vilket ger aktuell information vid uttag av ny företrädeslista.</w:t>
      </w:r>
      <w:r w:rsidR="005F13C6">
        <w:t xml:space="preserve"> </w:t>
      </w:r>
    </w:p>
    <w:p w14:paraId="7B96876B" w14:textId="6E389839" w:rsidR="006B6D2A" w:rsidRPr="007F3116" w:rsidRDefault="006B6D2A" w:rsidP="005F13C6">
      <w:pPr>
        <w:spacing w:after="0"/>
      </w:pPr>
      <w:r w:rsidRPr="005F13C6">
        <w:rPr>
          <w:sz w:val="23"/>
          <w:szCs w:val="23"/>
        </w:rPr>
        <w:t xml:space="preserve"> </w:t>
      </w:r>
    </w:p>
    <w:p w14:paraId="2C32131F" w14:textId="631EB672" w:rsidR="00DC6CC7" w:rsidRPr="00E34240" w:rsidRDefault="007F3116" w:rsidP="00E34240">
      <w:pPr>
        <w:pStyle w:val="Rubrik2"/>
      </w:pPr>
      <w:r w:rsidRPr="00E34240">
        <w:t>Rekrytering av t</w:t>
      </w:r>
      <w:r w:rsidR="00DC6CC7" w:rsidRPr="00E34240">
        <w:t>idsbegränsad anställ</w:t>
      </w:r>
      <w:r w:rsidRPr="00E34240">
        <w:t>d</w:t>
      </w:r>
      <w:r w:rsidR="00DC6CC7" w:rsidRPr="00E34240">
        <w:t xml:space="preserve"> </w:t>
      </w:r>
      <w:r w:rsidRPr="00E34240">
        <w:t>person</w:t>
      </w:r>
      <w:r w:rsidR="00DC6CC7" w:rsidRPr="00E34240">
        <w:t xml:space="preserve"> utan </w:t>
      </w:r>
      <w:r w:rsidRPr="00E34240">
        <w:t>företrädesrätt</w:t>
      </w:r>
      <w:r w:rsidR="00DC6CC7" w:rsidRPr="00E34240">
        <w:t xml:space="preserve"> </w:t>
      </w:r>
    </w:p>
    <w:p w14:paraId="429E1509" w14:textId="069E1D02" w:rsidR="00506075" w:rsidRPr="007F3116" w:rsidRDefault="007F3116" w:rsidP="00DC6CC7">
      <w:pPr>
        <w:spacing w:after="0"/>
      </w:pPr>
      <w:r w:rsidRPr="00E8628C">
        <w:rPr>
          <w:b/>
          <w:bCs/>
        </w:rPr>
        <w:t>Chef</w:t>
      </w:r>
      <w:r w:rsidR="005F13C6" w:rsidRPr="005F13C6">
        <w:t xml:space="preserve"> </w:t>
      </w:r>
      <w:r>
        <w:t>kan enligt</w:t>
      </w:r>
      <w:r w:rsidR="00506075" w:rsidRPr="005F13C6">
        <w:t xml:space="preserve"> rekryteringsordningen annonsera</w:t>
      </w:r>
      <w:r w:rsidR="005F13C6">
        <w:t xml:space="preserve"> då det inte finns någon aktuell </w:t>
      </w:r>
      <w:r w:rsidR="00E8628C">
        <w:t>arbetstagare</w:t>
      </w:r>
      <w:r w:rsidR="005F13C6">
        <w:t xml:space="preserve"> på </w:t>
      </w:r>
      <w:r w:rsidR="000C79E7">
        <w:t>företrädes</w:t>
      </w:r>
      <w:r w:rsidR="005F13C6">
        <w:t xml:space="preserve">listan. </w:t>
      </w:r>
    </w:p>
    <w:p w14:paraId="17906E71" w14:textId="37F50E73" w:rsidR="007F3116" w:rsidRDefault="008D1E90" w:rsidP="00A471F4">
      <w:pPr>
        <w:spacing w:after="0"/>
      </w:pPr>
      <w:r w:rsidRPr="00AC4915">
        <w:t>Inför anställning</w:t>
      </w:r>
      <w:r w:rsidR="005F13C6" w:rsidRPr="00AC4915">
        <w:t xml:space="preserve"> </w:t>
      </w:r>
      <w:r w:rsidR="00DC6CC7">
        <w:t>behöver du</w:t>
      </w:r>
      <w:r w:rsidR="006C63CF">
        <w:t xml:space="preserve"> först</w:t>
      </w:r>
      <w:r w:rsidR="00DC6CC7">
        <w:t xml:space="preserve"> göra en kontroll i WinLas</w:t>
      </w:r>
      <w:r w:rsidR="006C63CF">
        <w:t xml:space="preserve"> Webb </w:t>
      </w:r>
      <w:r w:rsidR="00DC6CC7">
        <w:t xml:space="preserve">för den </w:t>
      </w:r>
      <w:r w:rsidR="00E8628C">
        <w:t>arbetstagare</w:t>
      </w:r>
      <w:r w:rsidR="00DC6CC7">
        <w:t xml:space="preserve"> du vill anställa. </w:t>
      </w:r>
      <w:r w:rsidR="003C6A95">
        <w:t>D</w:t>
      </w:r>
      <w:r w:rsidR="0057754C">
        <w:t>u</w:t>
      </w:r>
      <w:r w:rsidR="003C6A95">
        <w:t xml:space="preserve"> använder</w:t>
      </w:r>
      <w:r w:rsidR="0057754C">
        <w:t xml:space="preserve"> funktionen ”</w:t>
      </w:r>
      <w:r w:rsidR="006C63CF">
        <w:t>S</w:t>
      </w:r>
      <w:r w:rsidR="0057754C">
        <w:t>imulera anställning” som finns i WinLas</w:t>
      </w:r>
      <w:r w:rsidR="006C63CF">
        <w:t xml:space="preserve"> Webb</w:t>
      </w:r>
      <w:r w:rsidR="003C6A95">
        <w:t xml:space="preserve"> för att se antal dagar</w:t>
      </w:r>
      <w:r w:rsidR="006C63CF">
        <w:t>.</w:t>
      </w:r>
      <w:r w:rsidR="00A471F4">
        <w:t xml:space="preserve"> Mer information hittar du via Datorhjälpen</w:t>
      </w:r>
      <w:r w:rsidR="00E53CF9">
        <w:t xml:space="preserve"> </w:t>
      </w:r>
      <w:hyperlink r:id="rId15" w:history="1">
        <w:r w:rsidR="00A471F4">
          <w:rPr>
            <w:rStyle w:val="Hyperlnk"/>
          </w:rPr>
          <w:t>WinLas (goteborg.se)</w:t>
        </w:r>
      </w:hyperlink>
    </w:p>
    <w:p w14:paraId="0A27BA75" w14:textId="7E248C26" w:rsidR="00351E6B" w:rsidRDefault="001E7F0C" w:rsidP="00DC6CC7">
      <w:pPr>
        <w:spacing w:after="0"/>
      </w:pPr>
      <w:r>
        <w:t>Göteborgs stad har stora rekryteringsbehov</w:t>
      </w:r>
      <w:r w:rsidR="0053791C">
        <w:t xml:space="preserve"> och enligt riktlinjerna </w:t>
      </w:r>
      <w:r w:rsidR="00DC6CC7">
        <w:t xml:space="preserve">ska tidsbegränsat anställda som bedöms ha tillräcklig kompetens beredas arbete </w:t>
      </w:r>
      <w:r w:rsidR="003E5E50">
        <w:t>även om de inte</w:t>
      </w:r>
      <w:r w:rsidR="00596C97">
        <w:t xml:space="preserve"> har färdig eller pågående utbildning</w:t>
      </w:r>
      <w:r w:rsidR="00DC6CC7">
        <w:t xml:space="preserve">. </w:t>
      </w:r>
    </w:p>
    <w:p w14:paraId="5B21773A" w14:textId="77777777" w:rsidR="006C63CF" w:rsidRDefault="006C63CF" w:rsidP="00DC6CC7">
      <w:pPr>
        <w:spacing w:after="0"/>
      </w:pPr>
    </w:p>
    <w:p w14:paraId="6A6F91B4" w14:textId="199BE0F1" w:rsidR="00E8628C" w:rsidRDefault="00E8628C" w:rsidP="00E8628C">
      <w:pPr>
        <w:spacing w:after="0"/>
      </w:pPr>
      <w:r w:rsidRPr="00E8628C">
        <w:rPr>
          <w:b/>
          <w:bCs/>
        </w:rPr>
        <w:t>Chef</w:t>
      </w:r>
      <w:r>
        <w:t xml:space="preserve"> ansvarar för </w:t>
      </w:r>
      <w:r w:rsidR="003C6A95">
        <w:t>att följa upp</w:t>
      </w:r>
      <w:r>
        <w:t xml:space="preserve"> tidsbegränsat anställda inom egna enheten</w:t>
      </w:r>
      <w:r w:rsidR="003C6A95">
        <w:t xml:space="preserve"> och </w:t>
      </w:r>
      <w:r>
        <w:t>informerar Bemanningsenheten</w:t>
      </w:r>
      <w:r w:rsidR="003C6A95">
        <w:t>,</w:t>
      </w:r>
      <w:r>
        <w:t xml:space="preserve"> </w:t>
      </w:r>
      <w:r w:rsidR="000C40D1">
        <w:t>om</w:t>
      </w:r>
      <w:r>
        <w:t xml:space="preserve"> t</w:t>
      </w:r>
      <w:r w:rsidRPr="00364E37">
        <w:t xml:space="preserve">imavlönade bedöms </w:t>
      </w:r>
      <w:r>
        <w:t>sakna</w:t>
      </w:r>
      <w:r w:rsidRPr="00364E37">
        <w:t xml:space="preserve"> tillräcklig kompetens</w:t>
      </w:r>
      <w:r>
        <w:t xml:space="preserve">. Dessa medarbetare </w:t>
      </w:r>
      <w:r w:rsidRPr="00364E37">
        <w:t xml:space="preserve">ska avslutas </w:t>
      </w:r>
      <w:r w:rsidR="000C40D1">
        <w:t>innan företräde uppnås</w:t>
      </w:r>
      <w:r>
        <w:t xml:space="preserve">. </w:t>
      </w:r>
    </w:p>
    <w:p w14:paraId="65EF0430" w14:textId="77777777" w:rsidR="00E8628C" w:rsidRDefault="00E8628C" w:rsidP="00DC6CC7">
      <w:pPr>
        <w:spacing w:after="0"/>
      </w:pPr>
    </w:p>
    <w:p w14:paraId="24AC902A" w14:textId="301C7B05" w:rsidR="00E8628C" w:rsidRPr="0036448D" w:rsidRDefault="00E8628C" w:rsidP="00E8628C">
      <w:pPr>
        <w:spacing w:after="0"/>
      </w:pPr>
      <w:r>
        <w:lastRenderedPageBreak/>
        <w:t xml:space="preserve">Var uppmärksam på att använda de befattningsbenämningar som finns inom </w:t>
      </w:r>
      <w:r w:rsidR="003C6A95">
        <w:t>Äldre samt vård- och omsorg</w:t>
      </w:r>
      <w:r>
        <w:t xml:space="preserve">: Undersköterska – Vårdbiträde – Biträde äldreomsorg </w:t>
      </w:r>
    </w:p>
    <w:p w14:paraId="5B9A5BD2" w14:textId="2BAB40EF" w:rsidR="005F13C6" w:rsidRDefault="005F13C6" w:rsidP="00E34240">
      <w:pPr>
        <w:spacing w:after="0"/>
      </w:pPr>
    </w:p>
    <w:p w14:paraId="6D323FD1" w14:textId="4781F759" w:rsidR="005F13C6" w:rsidRDefault="0091101C" w:rsidP="00E8628C">
      <w:pPr>
        <w:pStyle w:val="Rubrik2"/>
        <w:numPr>
          <w:ilvl w:val="0"/>
          <w:numId w:val="18"/>
        </w:numPr>
        <w:spacing w:line="360" w:lineRule="auto"/>
        <w:rPr>
          <w:b/>
          <w:sz w:val="32"/>
          <w:szCs w:val="32"/>
        </w:rPr>
      </w:pPr>
      <w:r w:rsidRPr="0091101C">
        <w:rPr>
          <w:b/>
          <w:sz w:val="32"/>
          <w:szCs w:val="32"/>
        </w:rPr>
        <w:t xml:space="preserve">Konvertering </w:t>
      </w:r>
    </w:p>
    <w:p w14:paraId="19EB6E02" w14:textId="34A09008" w:rsidR="004E06CB" w:rsidRPr="004E06CB" w:rsidRDefault="004E06CB" w:rsidP="004E06CB">
      <w:pPr>
        <w:rPr>
          <w:bCs/>
        </w:rPr>
      </w:pPr>
      <w:r w:rsidRPr="003C6A95">
        <w:t xml:space="preserve">Enligt Lagen om anställningsskydd (LAS) och Allmänna bestämmelser (AB) övergår en tidsbegränsad anställning till en tillsvidareanställning under vissa förutsättningar. Enligt AB är det möjligt för arbetstagare att göra skriftlig överenskommelse om att avstå konvertering i max sex månader i taget. Denna rutin beskriver arbetsgången för arbetstagare som är aktuella för konvertering till tillsvidareanställning. </w:t>
      </w:r>
      <w:r w:rsidRPr="003C6A95">
        <w:br/>
        <w:t xml:space="preserve">Mer information om den arbetsrättsliga bakgrunden finns </w:t>
      </w:r>
      <w:r w:rsidRPr="00504345">
        <w:t>på</w:t>
      </w:r>
      <w:r w:rsidRPr="00504345">
        <w:rPr>
          <w:color w:val="FF0000"/>
        </w:rPr>
        <w:t xml:space="preserve"> </w:t>
      </w:r>
      <w:hyperlink r:id="rId16" w:history="1">
        <w:r w:rsidR="00F8400F" w:rsidRPr="00504345">
          <w:rPr>
            <w:rStyle w:val="Hyperlnk"/>
          </w:rPr>
          <w:t>Digitala navet</w:t>
        </w:r>
        <w:r w:rsidRPr="00504345">
          <w:rPr>
            <w:rStyle w:val="Hyperlnk"/>
          </w:rPr>
          <w:t>.</w:t>
        </w:r>
      </w:hyperlink>
    </w:p>
    <w:p w14:paraId="48F49AA6" w14:textId="77777777" w:rsidR="00351E6B" w:rsidRDefault="00351E6B" w:rsidP="00EB4277">
      <w:pPr>
        <w:spacing w:after="0"/>
      </w:pPr>
    </w:p>
    <w:p w14:paraId="36E3D5BD" w14:textId="20571836" w:rsidR="00816B36" w:rsidRDefault="00E8628C" w:rsidP="00E8628C">
      <w:pPr>
        <w:spacing w:after="0"/>
      </w:pPr>
      <w:r w:rsidRPr="5D257C95">
        <w:rPr>
          <w:b/>
          <w:bCs/>
        </w:rPr>
        <w:t>Chef</w:t>
      </w:r>
      <w:r w:rsidR="005F13C6">
        <w:t xml:space="preserve"> </w:t>
      </w:r>
      <w:r w:rsidR="000476EE">
        <w:t xml:space="preserve">följer upp </w:t>
      </w:r>
      <w:r w:rsidR="00D62354">
        <w:t xml:space="preserve">tidsbegränsat anställdas </w:t>
      </w:r>
      <w:r w:rsidR="0079572F">
        <w:t>VIK</w:t>
      </w:r>
      <w:r w:rsidR="00944236">
        <w:t xml:space="preserve"> och SÄVA</w:t>
      </w:r>
      <w:r w:rsidR="00571EF2">
        <w:t>-</w:t>
      </w:r>
      <w:r w:rsidR="00D62354">
        <w:t xml:space="preserve">dagar. </w:t>
      </w:r>
      <w:r w:rsidR="00CB21C4">
        <w:t>Chef</w:t>
      </w:r>
      <w:r w:rsidR="00571EF2">
        <w:t xml:space="preserve"> </w:t>
      </w:r>
      <w:r w:rsidR="0079572F">
        <w:t xml:space="preserve">kan ta ut rapporter och </w:t>
      </w:r>
      <w:r w:rsidR="00571EF2">
        <w:t xml:space="preserve">får aviseringar om medarbetare som närmar sig konvertering </w:t>
      </w:r>
      <w:r w:rsidR="0079572F">
        <w:t>i WinLas webb.</w:t>
      </w:r>
      <w:r w:rsidR="00944236">
        <w:t xml:space="preserve"> </w:t>
      </w:r>
    </w:p>
    <w:p w14:paraId="5280D0A4" w14:textId="05A0F5E0" w:rsidR="00EE3501" w:rsidRDefault="00025C3C" w:rsidP="00E8628C">
      <w:pPr>
        <w:spacing w:after="0"/>
      </w:pPr>
      <w:r>
        <w:t xml:space="preserve">Konverteringsrapporter skickas </w:t>
      </w:r>
      <w:r w:rsidR="00CB21C4">
        <w:t>månadsvis av HR-specialist för respektive ledningsgrupp att gemensamt följa upp och hantera.</w:t>
      </w:r>
    </w:p>
    <w:p w14:paraId="196CA545" w14:textId="6DFB2A63" w:rsidR="50D90DB1" w:rsidRDefault="50D90DB1" w:rsidP="02D1EC14">
      <w:pPr>
        <w:spacing w:after="0"/>
      </w:pPr>
      <w:r w:rsidRPr="02D1EC14">
        <w:t>LAS-ansvariga tar ut konverteringslistor för efter</w:t>
      </w:r>
      <w:r w:rsidR="00FBC464" w:rsidRPr="02D1EC14">
        <w:t>kontroll</w:t>
      </w:r>
      <w:r w:rsidRPr="02D1EC14">
        <w:t>.</w:t>
      </w:r>
    </w:p>
    <w:p w14:paraId="0D90DC6B" w14:textId="1890E6A7" w:rsidR="00816B36" w:rsidRDefault="00E8628C" w:rsidP="00E8628C">
      <w:pPr>
        <w:spacing w:after="0"/>
      </w:pPr>
      <w:r>
        <w:t>Mer information hittar du via Datorhjälpen</w:t>
      </w:r>
      <w:r w:rsidR="00E53CF9">
        <w:t xml:space="preserve"> </w:t>
      </w:r>
      <w:hyperlink r:id="rId17" w:history="1">
        <w:r w:rsidR="00816B36">
          <w:rPr>
            <w:rStyle w:val="Hyperlnk"/>
          </w:rPr>
          <w:t>WinLas (goteborg.se)</w:t>
        </w:r>
      </w:hyperlink>
    </w:p>
    <w:p w14:paraId="6B5007D6" w14:textId="77777777" w:rsidR="00590838" w:rsidRDefault="00590838" w:rsidP="00E8628C">
      <w:pPr>
        <w:spacing w:after="0"/>
      </w:pPr>
    </w:p>
    <w:p w14:paraId="7A7749DC" w14:textId="67D3120E" w:rsidR="006B2D44" w:rsidRDefault="006B2D44" w:rsidP="006B2D44">
      <w:pPr>
        <w:spacing w:after="0"/>
      </w:pPr>
      <w:r>
        <w:t xml:space="preserve">Konvertering innebär att en person med en tidsbegränsad anställning </w:t>
      </w:r>
      <w:r w:rsidR="1C4F74BF">
        <w:t>blir</w:t>
      </w:r>
      <w:r>
        <w:t xml:space="preserve"> </w:t>
      </w:r>
    </w:p>
    <w:p w14:paraId="2C9A345E" w14:textId="14A0537D" w:rsidR="006B2D44" w:rsidRDefault="371E5D56" w:rsidP="006B2D44">
      <w:pPr>
        <w:spacing w:after="0"/>
      </w:pPr>
      <w:r>
        <w:t xml:space="preserve">tillsvidareanställd </w:t>
      </w:r>
      <w:r w:rsidR="006B2D44">
        <w:t xml:space="preserve">oavsett om det finns ett behov i verksamheten eller inte. </w:t>
      </w:r>
      <w:r w:rsidR="006B2D44">
        <w:br/>
      </w:r>
      <w:r w:rsidR="006B2D44" w:rsidRPr="02D1EC14">
        <w:rPr>
          <w:b/>
          <w:bCs/>
        </w:rPr>
        <w:t xml:space="preserve">Chef </w:t>
      </w:r>
      <w:r w:rsidR="006B2D44">
        <w:t xml:space="preserve">ansvarar för att en tillsvidareanställning läggs upp i Personec. </w:t>
      </w:r>
    </w:p>
    <w:p w14:paraId="710BA59C" w14:textId="6C0A8149" w:rsidR="00A823BF" w:rsidRPr="00AC4915" w:rsidRDefault="00A823BF" w:rsidP="006B2D44">
      <w:pPr>
        <w:spacing w:after="0"/>
      </w:pPr>
      <w:r w:rsidRPr="00AC4915">
        <w:t xml:space="preserve">Om det inte finns möjlighet att ta emot en överanställning kan du höra med dina kollegor i ledningsgruppen om de har ett behov. </w:t>
      </w:r>
      <w:r w:rsidR="00B815D9" w:rsidRPr="00AC4915">
        <w:t>Du följer då rutin för</w:t>
      </w:r>
      <w:r w:rsidRPr="00AC4915">
        <w:t xml:space="preserve"> stadigvarande förflyttning.</w:t>
      </w:r>
    </w:p>
    <w:p w14:paraId="1091BD6E" w14:textId="77777777" w:rsidR="006B2D44" w:rsidRDefault="006B2D44" w:rsidP="00351E6B">
      <w:pPr>
        <w:spacing w:after="0"/>
      </w:pPr>
    </w:p>
    <w:p w14:paraId="4FF9DD0D" w14:textId="6F9E0909" w:rsidR="00351E6B" w:rsidRPr="00E8628C" w:rsidRDefault="001E531A" w:rsidP="00351E6B">
      <w:pPr>
        <w:spacing w:before="240" w:after="0"/>
        <w:rPr>
          <w:rFonts w:asciiTheme="majorHAnsi" w:eastAsiaTheme="majorEastAsia" w:hAnsiTheme="majorHAnsi" w:cstheme="majorBidi"/>
          <w:b/>
          <w:bCs/>
          <w:sz w:val="26"/>
          <w:szCs w:val="26"/>
        </w:rPr>
      </w:pPr>
      <w:r w:rsidRPr="00E34240">
        <w:rPr>
          <w:rFonts w:asciiTheme="majorHAnsi" w:eastAsiaTheme="majorEastAsia" w:hAnsiTheme="majorHAnsi" w:cstheme="majorBidi"/>
          <w:color w:val="2F5496" w:themeColor="accent1" w:themeShade="BF"/>
          <w:sz w:val="26"/>
          <w:szCs w:val="26"/>
        </w:rPr>
        <w:t>Avstå</w:t>
      </w:r>
      <w:r w:rsidR="00351E6B" w:rsidRPr="00E34240">
        <w:rPr>
          <w:rFonts w:asciiTheme="majorHAnsi" w:eastAsiaTheme="majorEastAsia" w:hAnsiTheme="majorHAnsi" w:cstheme="majorBidi"/>
          <w:color w:val="2F5496" w:themeColor="accent1" w:themeShade="BF"/>
          <w:sz w:val="26"/>
          <w:szCs w:val="26"/>
        </w:rPr>
        <w:t xml:space="preserve"> från konvertering</w:t>
      </w:r>
      <w:r w:rsidR="00351E6B" w:rsidRPr="00E34240">
        <w:rPr>
          <w:rFonts w:asciiTheme="majorHAnsi" w:eastAsiaTheme="majorEastAsia" w:hAnsiTheme="majorHAnsi" w:cstheme="majorBidi"/>
          <w:color w:val="2F5496" w:themeColor="accent1" w:themeShade="BF"/>
          <w:sz w:val="26"/>
          <w:szCs w:val="26"/>
        </w:rPr>
        <w:br/>
      </w:r>
      <w:r w:rsidR="00E8628C" w:rsidRPr="00E8628C">
        <w:rPr>
          <w:b/>
          <w:bCs/>
        </w:rPr>
        <w:t>Medarbetare</w:t>
      </w:r>
      <w:r w:rsidR="00E8628C">
        <w:t xml:space="preserve"> kan avstå konvertering genom att</w:t>
      </w:r>
      <w:r w:rsidR="00351E6B">
        <w:t xml:space="preserve"> träffa skriftlig överenskommelse med arbetsgivaren </w:t>
      </w:r>
    </w:p>
    <w:p w14:paraId="3FA22765" w14:textId="77777777" w:rsidR="00351E6B" w:rsidRDefault="00351E6B" w:rsidP="00351E6B">
      <w:pPr>
        <w:spacing w:after="0"/>
      </w:pPr>
      <w:r>
        <w:t xml:space="preserve">om att avstå sin rätt till tillsvidareanställning för en period om högst sex månader i taget. </w:t>
      </w:r>
    </w:p>
    <w:p w14:paraId="4ACE2834" w14:textId="77777777" w:rsidR="00351E6B" w:rsidRDefault="00351E6B" w:rsidP="00351E6B">
      <w:pPr>
        <w:spacing w:after="0"/>
      </w:pPr>
      <w:r>
        <w:t xml:space="preserve">Observera att det är endast på medarbetarens initiativ som sådan överenskommelse kan </w:t>
      </w:r>
    </w:p>
    <w:p w14:paraId="349805AC" w14:textId="77777777" w:rsidR="00E8628C" w:rsidRDefault="00351E6B" w:rsidP="00E8628C">
      <w:pPr>
        <w:spacing w:after="0"/>
      </w:pPr>
      <w:r>
        <w:t xml:space="preserve">träffas. Överenskommelsen ska undertecknas av både arbetstagare och chef. </w:t>
      </w:r>
    </w:p>
    <w:p w14:paraId="75B7B147" w14:textId="77777777" w:rsidR="00E8628C" w:rsidRDefault="00E8628C" w:rsidP="00E8628C">
      <w:pPr>
        <w:spacing w:after="0"/>
      </w:pPr>
    </w:p>
    <w:p w14:paraId="3049C623" w14:textId="5E5BE66E" w:rsidR="00E8628C" w:rsidRDefault="00E8628C" w:rsidP="00E8628C">
      <w:pPr>
        <w:spacing w:after="0"/>
      </w:pPr>
      <w:r w:rsidRPr="00E8628C">
        <w:rPr>
          <w:b/>
        </w:rPr>
        <w:t>Chef</w:t>
      </w:r>
      <w:r w:rsidR="00351E6B">
        <w:rPr>
          <w:b/>
          <w:sz w:val="28"/>
          <w:szCs w:val="28"/>
        </w:rPr>
        <w:t xml:space="preserve"> </w:t>
      </w:r>
      <w:r w:rsidR="00AE7139">
        <w:t xml:space="preserve">kontaktar </w:t>
      </w:r>
      <w:hyperlink r:id="rId18" w:history="1">
        <w:r w:rsidR="00AE7139" w:rsidRPr="00547836">
          <w:rPr>
            <w:rStyle w:val="Hyperlnk"/>
          </w:rPr>
          <w:t>las@aldrevardomsorg.goteborg.se</w:t>
        </w:r>
      </w:hyperlink>
      <w:r w:rsidR="00AE7139">
        <w:t xml:space="preserve"> om medarbetaren önskar avsäga sig konvertering. </w:t>
      </w:r>
      <w:r w:rsidRPr="00E8628C">
        <w:rPr>
          <w:bCs/>
        </w:rPr>
        <w:t>LAS</w:t>
      </w:r>
      <w:r w:rsidRPr="00E8628C">
        <w:rPr>
          <w:b/>
        </w:rPr>
        <w:t xml:space="preserve">-ansvarig </w:t>
      </w:r>
      <w:r w:rsidR="00AE7139">
        <w:t xml:space="preserve">tar ut en blankett och skickar till chef. </w:t>
      </w:r>
    </w:p>
    <w:p w14:paraId="78A9AF15" w14:textId="46023945" w:rsidR="00AE7139" w:rsidRPr="00E62A60" w:rsidRDefault="00AE7139" w:rsidP="00E8628C">
      <w:pPr>
        <w:spacing w:after="0"/>
      </w:pPr>
      <w:r w:rsidRPr="00E8628C">
        <w:rPr>
          <w:b/>
          <w:bCs/>
        </w:rPr>
        <w:t>Chef</w:t>
      </w:r>
      <w:r>
        <w:t xml:space="preserve"> skickar underskrivet original till </w:t>
      </w:r>
      <w:r w:rsidR="00E8628C" w:rsidRPr="00E8628C">
        <w:rPr>
          <w:b/>
        </w:rPr>
        <w:t xml:space="preserve">LAS-ansvariga </w:t>
      </w:r>
      <w:r>
        <w:t xml:space="preserve">som registrerar i WinLas och </w:t>
      </w:r>
      <w:r w:rsidR="00E8628C">
        <w:t>originalet läggs sedan i</w:t>
      </w:r>
      <w:r>
        <w:t xml:space="preserve"> personalakt</w:t>
      </w:r>
      <w:r w:rsidR="00E8628C">
        <w:t>en</w:t>
      </w:r>
      <w:r>
        <w:t>.</w:t>
      </w:r>
    </w:p>
    <w:p w14:paraId="05B76C3D" w14:textId="68C01B6D" w:rsidR="00792834" w:rsidRDefault="00792834" w:rsidP="009A6650"/>
    <w:p w14:paraId="47BFA66D" w14:textId="77777777" w:rsidR="00792834" w:rsidRDefault="00792834" w:rsidP="00792834">
      <w:pPr>
        <w:pStyle w:val="Rubrik2"/>
      </w:pPr>
      <w:r>
        <w:t xml:space="preserve">Kontakt </w:t>
      </w:r>
    </w:p>
    <w:p w14:paraId="1E608036" w14:textId="0B34C9F6" w:rsidR="00792834" w:rsidRDefault="00792834" w:rsidP="00792834">
      <w:pPr>
        <w:pStyle w:val="Default"/>
        <w:rPr>
          <w:sz w:val="23"/>
          <w:szCs w:val="23"/>
        </w:rPr>
      </w:pPr>
      <w:r>
        <w:rPr>
          <w:sz w:val="23"/>
          <w:szCs w:val="23"/>
        </w:rPr>
        <w:t>För frågor kring LAS kontaktar du</w:t>
      </w:r>
      <w:r w:rsidR="00AE7139">
        <w:rPr>
          <w:sz w:val="23"/>
          <w:szCs w:val="23"/>
        </w:rPr>
        <w:t>:</w:t>
      </w:r>
      <w:r w:rsidR="009722B6">
        <w:rPr>
          <w:sz w:val="23"/>
          <w:szCs w:val="23"/>
        </w:rPr>
        <w:t xml:space="preserve"> </w:t>
      </w:r>
      <w:hyperlink r:id="rId19" w:history="1">
        <w:r w:rsidR="009722B6" w:rsidRPr="00527391">
          <w:rPr>
            <w:rStyle w:val="Hyperlnk"/>
            <w:sz w:val="22"/>
            <w:szCs w:val="22"/>
          </w:rPr>
          <w:t>las@aldrevardomsorg.goteborg.se</w:t>
        </w:r>
      </w:hyperlink>
    </w:p>
    <w:sectPr w:rsidR="0079283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31C1" w14:textId="77777777" w:rsidR="00A1762A" w:rsidRDefault="00A1762A" w:rsidP="00513578">
      <w:pPr>
        <w:spacing w:after="0" w:line="240" w:lineRule="auto"/>
      </w:pPr>
      <w:r>
        <w:separator/>
      </w:r>
    </w:p>
  </w:endnote>
  <w:endnote w:type="continuationSeparator" w:id="0">
    <w:p w14:paraId="77D379C2" w14:textId="77777777" w:rsidR="00A1762A" w:rsidRDefault="00A1762A" w:rsidP="0051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76690"/>
      <w:docPartObj>
        <w:docPartGallery w:val="Page Numbers (Bottom of Page)"/>
        <w:docPartUnique/>
      </w:docPartObj>
    </w:sdtPr>
    <w:sdtEndPr/>
    <w:sdtContent>
      <w:sdt>
        <w:sdtPr>
          <w:id w:val="-1769616900"/>
          <w:docPartObj>
            <w:docPartGallery w:val="Page Numbers (Top of Page)"/>
            <w:docPartUnique/>
          </w:docPartObj>
        </w:sdtPr>
        <w:sdtEndPr/>
        <w:sdtContent>
          <w:p w14:paraId="028B009B" w14:textId="68B47EC6" w:rsidR="00351E6B" w:rsidRDefault="00351E6B">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96CE9D" w14:textId="645095AD" w:rsidR="00513578" w:rsidRDefault="00513578" w:rsidP="006A4DE4">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477C" w14:textId="77777777" w:rsidR="00A1762A" w:rsidRDefault="00A1762A" w:rsidP="00513578">
      <w:pPr>
        <w:spacing w:after="0" w:line="240" w:lineRule="auto"/>
      </w:pPr>
      <w:r>
        <w:separator/>
      </w:r>
    </w:p>
  </w:footnote>
  <w:footnote w:type="continuationSeparator" w:id="0">
    <w:p w14:paraId="7BA10A81" w14:textId="77777777" w:rsidR="00A1762A" w:rsidRDefault="00A1762A" w:rsidP="0051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71DF8" w14:paraId="57F565D7" w14:textId="77777777" w:rsidTr="00F01672">
      <w:tc>
        <w:tcPr>
          <w:tcW w:w="5103" w:type="dxa"/>
          <w:tcBorders>
            <w:bottom w:val="nil"/>
          </w:tcBorders>
          <w:vAlign w:val="center"/>
        </w:tcPr>
        <w:p w14:paraId="14ACF088" w14:textId="0B0D31B2" w:rsidR="00E71DF8" w:rsidRDefault="004F3B2A" w:rsidP="00E71DF8">
          <w:pPr>
            <w:pStyle w:val="Sidhuvud"/>
            <w:spacing w:after="100"/>
          </w:pPr>
          <w:r>
            <w:t>Äldre samt vård- och omsorgsförvaltningen</w:t>
          </w:r>
        </w:p>
      </w:tc>
      <w:tc>
        <w:tcPr>
          <w:tcW w:w="3969" w:type="dxa"/>
          <w:tcBorders>
            <w:bottom w:val="nil"/>
          </w:tcBorders>
        </w:tcPr>
        <w:p w14:paraId="499443AF" w14:textId="77777777" w:rsidR="00E71DF8" w:rsidRDefault="00E71DF8" w:rsidP="00E71DF8">
          <w:pPr>
            <w:pStyle w:val="Sidhuvud"/>
            <w:spacing w:after="100"/>
            <w:jc w:val="right"/>
          </w:pPr>
          <w:r>
            <w:rPr>
              <w:noProof/>
              <w:lang w:eastAsia="sv-SE"/>
            </w:rPr>
            <w:drawing>
              <wp:inline distT="0" distB="0" distL="0" distR="0" wp14:anchorId="0B6D83BB" wp14:editId="03635FD9">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71DF8" w14:paraId="2D4A034E" w14:textId="77777777" w:rsidTr="00F01672">
      <w:tc>
        <w:tcPr>
          <w:tcW w:w="5103" w:type="dxa"/>
          <w:tcBorders>
            <w:top w:val="nil"/>
            <w:bottom w:val="single" w:sz="4" w:space="0" w:color="auto"/>
          </w:tcBorders>
          <w:shd w:val="clear" w:color="auto" w:fill="auto"/>
        </w:tcPr>
        <w:p w14:paraId="7C50DE11" w14:textId="77777777" w:rsidR="00E71DF8" w:rsidRDefault="00E71DF8" w:rsidP="00E71DF8">
          <w:pPr>
            <w:pStyle w:val="Sidhuvud"/>
            <w:spacing w:after="100"/>
          </w:pPr>
        </w:p>
      </w:tc>
      <w:tc>
        <w:tcPr>
          <w:tcW w:w="3969" w:type="dxa"/>
          <w:tcBorders>
            <w:bottom w:val="single" w:sz="4" w:space="0" w:color="auto"/>
          </w:tcBorders>
          <w:shd w:val="clear" w:color="auto" w:fill="auto"/>
        </w:tcPr>
        <w:p w14:paraId="456420C5" w14:textId="77777777" w:rsidR="00E71DF8" w:rsidRDefault="00E71DF8" w:rsidP="00E71DF8">
          <w:pPr>
            <w:pStyle w:val="Sidhuvud"/>
            <w:spacing w:after="100"/>
            <w:jc w:val="right"/>
          </w:pPr>
        </w:p>
      </w:tc>
    </w:tr>
  </w:tbl>
  <w:p w14:paraId="5CB8E2D2" w14:textId="77777777" w:rsidR="00E71DF8" w:rsidRDefault="00E71DF8" w:rsidP="009722B6">
    <w:pPr>
      <w:pStyle w:val="Sidhuvud"/>
    </w:pPr>
  </w:p>
</w:hdr>
</file>

<file path=word/intelligence2.xml><?xml version="1.0" encoding="utf-8"?>
<int2:intelligence xmlns:int2="http://schemas.microsoft.com/office/intelligence/2020/intelligence" xmlns:oel="http://schemas.microsoft.com/office/2019/extlst">
  <int2:observations>
    <int2:textHash int2:hashCode="fRrT68b6EvHI5n" int2:id="e6HKArv7">
      <int2:state int2:value="Rejected" int2:type="LegacyProofing"/>
    </int2:textHash>
    <int2:bookmark int2:bookmarkName="_Int_JKasHYrx" int2:invalidationBookmarkName="" int2:hashCode="X8zKNNzyM/Lyj5" int2:id="sw1jP6T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D6D34"/>
    <w:multiLevelType w:val="hybridMultilevel"/>
    <w:tmpl w:val="F2AA5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3A99"/>
    <w:multiLevelType w:val="hybridMultilevel"/>
    <w:tmpl w:val="43602F1A"/>
    <w:lvl w:ilvl="0" w:tplc="8BAEF76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F5701F"/>
    <w:multiLevelType w:val="hybridMultilevel"/>
    <w:tmpl w:val="C3652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70303"/>
    <w:multiLevelType w:val="hybridMultilevel"/>
    <w:tmpl w:val="E63288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CC1090B"/>
    <w:multiLevelType w:val="hybridMultilevel"/>
    <w:tmpl w:val="416880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392728"/>
    <w:multiLevelType w:val="hybridMultilevel"/>
    <w:tmpl w:val="91B085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22026"/>
    <w:multiLevelType w:val="hybridMultilevel"/>
    <w:tmpl w:val="E2B61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626FE"/>
    <w:multiLevelType w:val="hybridMultilevel"/>
    <w:tmpl w:val="37A88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6B4B64"/>
    <w:multiLevelType w:val="hybridMultilevel"/>
    <w:tmpl w:val="C4522AB4"/>
    <w:lvl w:ilvl="0" w:tplc="B6AA23C8">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6B301F"/>
    <w:multiLevelType w:val="hybridMultilevel"/>
    <w:tmpl w:val="640A5698"/>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0" w15:restartNumberingAfterBreak="0">
    <w:nsid w:val="45726BEA"/>
    <w:multiLevelType w:val="hybridMultilevel"/>
    <w:tmpl w:val="A1444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7B3978"/>
    <w:multiLevelType w:val="hybridMultilevel"/>
    <w:tmpl w:val="E244E4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47572D"/>
    <w:multiLevelType w:val="hybridMultilevel"/>
    <w:tmpl w:val="7F126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C528AE"/>
    <w:multiLevelType w:val="hybridMultilevel"/>
    <w:tmpl w:val="AF0E1D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D47746"/>
    <w:multiLevelType w:val="hybridMultilevel"/>
    <w:tmpl w:val="195C450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463E58"/>
    <w:multiLevelType w:val="hybridMultilevel"/>
    <w:tmpl w:val="0F129C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9A4235"/>
    <w:multiLevelType w:val="hybridMultilevel"/>
    <w:tmpl w:val="F6280FF4"/>
    <w:lvl w:ilvl="0" w:tplc="768419D2">
      <w:start w:val="1"/>
      <w:numFmt w:val="bullet"/>
      <w:lvlText w:val=""/>
      <w:lvlJc w:val="left"/>
      <w:pPr>
        <w:ind w:left="720" w:hanging="360"/>
      </w:pPr>
      <w:rPr>
        <w:rFonts w:ascii="Symbol" w:hAnsi="Symbol" w:hint="default"/>
      </w:rPr>
    </w:lvl>
    <w:lvl w:ilvl="1" w:tplc="E65AB284">
      <w:start w:val="1"/>
      <w:numFmt w:val="bullet"/>
      <w:lvlText w:val="o"/>
      <w:lvlJc w:val="left"/>
      <w:pPr>
        <w:ind w:left="1440" w:hanging="360"/>
      </w:pPr>
      <w:rPr>
        <w:rFonts w:ascii="Courier New" w:hAnsi="Courier New" w:hint="default"/>
      </w:rPr>
    </w:lvl>
    <w:lvl w:ilvl="2" w:tplc="DFB810DE">
      <w:start w:val="1"/>
      <w:numFmt w:val="bullet"/>
      <w:lvlText w:val=""/>
      <w:lvlJc w:val="left"/>
      <w:pPr>
        <w:ind w:left="2160" w:hanging="360"/>
      </w:pPr>
      <w:rPr>
        <w:rFonts w:ascii="Wingdings" w:hAnsi="Wingdings" w:hint="default"/>
      </w:rPr>
    </w:lvl>
    <w:lvl w:ilvl="3" w:tplc="6546AA6C">
      <w:start w:val="1"/>
      <w:numFmt w:val="bullet"/>
      <w:lvlText w:val=""/>
      <w:lvlJc w:val="left"/>
      <w:pPr>
        <w:ind w:left="2880" w:hanging="360"/>
      </w:pPr>
      <w:rPr>
        <w:rFonts w:ascii="Symbol" w:hAnsi="Symbol" w:hint="default"/>
      </w:rPr>
    </w:lvl>
    <w:lvl w:ilvl="4" w:tplc="63AC23A4">
      <w:start w:val="1"/>
      <w:numFmt w:val="bullet"/>
      <w:lvlText w:val="o"/>
      <w:lvlJc w:val="left"/>
      <w:pPr>
        <w:ind w:left="3600" w:hanging="360"/>
      </w:pPr>
      <w:rPr>
        <w:rFonts w:ascii="Courier New" w:hAnsi="Courier New" w:hint="default"/>
      </w:rPr>
    </w:lvl>
    <w:lvl w:ilvl="5" w:tplc="C7407C50">
      <w:start w:val="1"/>
      <w:numFmt w:val="bullet"/>
      <w:lvlText w:val=""/>
      <w:lvlJc w:val="left"/>
      <w:pPr>
        <w:ind w:left="4320" w:hanging="360"/>
      </w:pPr>
      <w:rPr>
        <w:rFonts w:ascii="Wingdings" w:hAnsi="Wingdings" w:hint="default"/>
      </w:rPr>
    </w:lvl>
    <w:lvl w:ilvl="6" w:tplc="AE466672">
      <w:start w:val="1"/>
      <w:numFmt w:val="bullet"/>
      <w:lvlText w:val=""/>
      <w:lvlJc w:val="left"/>
      <w:pPr>
        <w:ind w:left="5040" w:hanging="360"/>
      </w:pPr>
      <w:rPr>
        <w:rFonts w:ascii="Symbol" w:hAnsi="Symbol" w:hint="default"/>
      </w:rPr>
    </w:lvl>
    <w:lvl w:ilvl="7" w:tplc="7BD658C8">
      <w:start w:val="1"/>
      <w:numFmt w:val="bullet"/>
      <w:lvlText w:val="o"/>
      <w:lvlJc w:val="left"/>
      <w:pPr>
        <w:ind w:left="5760" w:hanging="360"/>
      </w:pPr>
      <w:rPr>
        <w:rFonts w:ascii="Courier New" w:hAnsi="Courier New" w:hint="default"/>
      </w:rPr>
    </w:lvl>
    <w:lvl w:ilvl="8" w:tplc="55BA2500">
      <w:start w:val="1"/>
      <w:numFmt w:val="bullet"/>
      <w:lvlText w:val=""/>
      <w:lvlJc w:val="left"/>
      <w:pPr>
        <w:ind w:left="6480" w:hanging="360"/>
      </w:pPr>
      <w:rPr>
        <w:rFonts w:ascii="Wingdings" w:hAnsi="Wingdings" w:hint="default"/>
      </w:rPr>
    </w:lvl>
  </w:abstractNum>
  <w:abstractNum w:abstractNumId="17" w15:restartNumberingAfterBreak="0">
    <w:nsid w:val="63D1217C"/>
    <w:multiLevelType w:val="hybridMultilevel"/>
    <w:tmpl w:val="7B70F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F9B2C70"/>
    <w:multiLevelType w:val="hybridMultilevel"/>
    <w:tmpl w:val="EB5E0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6270059">
    <w:abstractNumId w:val="16"/>
  </w:num>
  <w:num w:numId="2" w16cid:durableId="1384595031">
    <w:abstractNumId w:val="12"/>
  </w:num>
  <w:num w:numId="3" w16cid:durableId="1813712953">
    <w:abstractNumId w:val="2"/>
  </w:num>
  <w:num w:numId="4" w16cid:durableId="546994310">
    <w:abstractNumId w:val="0"/>
  </w:num>
  <w:num w:numId="5" w16cid:durableId="1347249286">
    <w:abstractNumId w:val="10"/>
  </w:num>
  <w:num w:numId="6" w16cid:durableId="1558396880">
    <w:abstractNumId w:val="6"/>
  </w:num>
  <w:num w:numId="7" w16cid:durableId="1961298102">
    <w:abstractNumId w:val="7"/>
  </w:num>
  <w:num w:numId="8" w16cid:durableId="108595776">
    <w:abstractNumId w:val="3"/>
  </w:num>
  <w:num w:numId="9" w16cid:durableId="2100563378">
    <w:abstractNumId w:val="1"/>
  </w:num>
  <w:num w:numId="10" w16cid:durableId="32733398">
    <w:abstractNumId w:val="18"/>
  </w:num>
  <w:num w:numId="11" w16cid:durableId="403770303">
    <w:abstractNumId w:val="9"/>
  </w:num>
  <w:num w:numId="12" w16cid:durableId="1875077644">
    <w:abstractNumId w:val="17"/>
  </w:num>
  <w:num w:numId="13" w16cid:durableId="2007122836">
    <w:abstractNumId w:val="14"/>
  </w:num>
  <w:num w:numId="14" w16cid:durableId="1601528412">
    <w:abstractNumId w:val="4"/>
  </w:num>
  <w:num w:numId="15" w16cid:durableId="1993555277">
    <w:abstractNumId w:val="15"/>
  </w:num>
  <w:num w:numId="16" w16cid:durableId="1652052077">
    <w:abstractNumId w:val="13"/>
  </w:num>
  <w:num w:numId="17" w16cid:durableId="532154474">
    <w:abstractNumId w:val="11"/>
  </w:num>
  <w:num w:numId="18" w16cid:durableId="943460315">
    <w:abstractNumId w:val="5"/>
  </w:num>
  <w:num w:numId="19" w16cid:durableId="1763986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C7"/>
    <w:rsid w:val="00003C7C"/>
    <w:rsid w:val="00010E73"/>
    <w:rsid w:val="00010F34"/>
    <w:rsid w:val="00013260"/>
    <w:rsid w:val="000161FD"/>
    <w:rsid w:val="0002219A"/>
    <w:rsid w:val="000258A1"/>
    <w:rsid w:val="00025C3C"/>
    <w:rsid w:val="0003454A"/>
    <w:rsid w:val="00040E6D"/>
    <w:rsid w:val="0004605E"/>
    <w:rsid w:val="000476EE"/>
    <w:rsid w:val="000505C9"/>
    <w:rsid w:val="00054009"/>
    <w:rsid w:val="00054520"/>
    <w:rsid w:val="000638AC"/>
    <w:rsid w:val="00074C0A"/>
    <w:rsid w:val="00090034"/>
    <w:rsid w:val="000A05C3"/>
    <w:rsid w:val="000C0E40"/>
    <w:rsid w:val="000C40D1"/>
    <w:rsid w:val="000C79E7"/>
    <w:rsid w:val="000D4F0F"/>
    <w:rsid w:val="000D539F"/>
    <w:rsid w:val="000E11D1"/>
    <w:rsid w:val="000F14F3"/>
    <w:rsid w:val="00115695"/>
    <w:rsid w:val="00133765"/>
    <w:rsid w:val="00140949"/>
    <w:rsid w:val="00150883"/>
    <w:rsid w:val="00161586"/>
    <w:rsid w:val="00164442"/>
    <w:rsid w:val="00187EBB"/>
    <w:rsid w:val="001924D7"/>
    <w:rsid w:val="001B1212"/>
    <w:rsid w:val="001B222D"/>
    <w:rsid w:val="001C0F0D"/>
    <w:rsid w:val="001E4C6A"/>
    <w:rsid w:val="001E531A"/>
    <w:rsid w:val="001E7F0C"/>
    <w:rsid w:val="00203E17"/>
    <w:rsid w:val="002325B0"/>
    <w:rsid w:val="00234B6C"/>
    <w:rsid w:val="00240129"/>
    <w:rsid w:val="00254C82"/>
    <w:rsid w:val="0026334F"/>
    <w:rsid w:val="00264D91"/>
    <w:rsid w:val="00265E20"/>
    <w:rsid w:val="0028513E"/>
    <w:rsid w:val="002D10B2"/>
    <w:rsid w:val="002E3751"/>
    <w:rsid w:val="002F365F"/>
    <w:rsid w:val="00300F2B"/>
    <w:rsid w:val="00346880"/>
    <w:rsid w:val="00351BE7"/>
    <w:rsid w:val="00351E6B"/>
    <w:rsid w:val="0036448D"/>
    <w:rsid w:val="00364E37"/>
    <w:rsid w:val="00384DE3"/>
    <w:rsid w:val="00387AD0"/>
    <w:rsid w:val="0039277C"/>
    <w:rsid w:val="003A3B4F"/>
    <w:rsid w:val="003B0C09"/>
    <w:rsid w:val="003C09AA"/>
    <w:rsid w:val="003C6A95"/>
    <w:rsid w:val="003C6F63"/>
    <w:rsid w:val="003E01BA"/>
    <w:rsid w:val="003E4C82"/>
    <w:rsid w:val="003E5E50"/>
    <w:rsid w:val="003F3EF4"/>
    <w:rsid w:val="0041544C"/>
    <w:rsid w:val="0043664C"/>
    <w:rsid w:val="00445191"/>
    <w:rsid w:val="004564D3"/>
    <w:rsid w:val="0046324D"/>
    <w:rsid w:val="004639E1"/>
    <w:rsid w:val="00491D5F"/>
    <w:rsid w:val="004A4106"/>
    <w:rsid w:val="004A7978"/>
    <w:rsid w:val="004A7AF8"/>
    <w:rsid w:val="004E06CB"/>
    <w:rsid w:val="004F3B2A"/>
    <w:rsid w:val="00504345"/>
    <w:rsid w:val="00506075"/>
    <w:rsid w:val="00513578"/>
    <w:rsid w:val="00520F25"/>
    <w:rsid w:val="00521E63"/>
    <w:rsid w:val="00527391"/>
    <w:rsid w:val="0053791C"/>
    <w:rsid w:val="0054297C"/>
    <w:rsid w:val="00546CA1"/>
    <w:rsid w:val="00552376"/>
    <w:rsid w:val="00552660"/>
    <w:rsid w:val="00571EF2"/>
    <w:rsid w:val="0057754C"/>
    <w:rsid w:val="00590838"/>
    <w:rsid w:val="00591B26"/>
    <w:rsid w:val="00596C97"/>
    <w:rsid w:val="005A4F0C"/>
    <w:rsid w:val="005B7897"/>
    <w:rsid w:val="005C7FFC"/>
    <w:rsid w:val="005D39A1"/>
    <w:rsid w:val="005F061E"/>
    <w:rsid w:val="005F13C6"/>
    <w:rsid w:val="005F2DE6"/>
    <w:rsid w:val="005F71A5"/>
    <w:rsid w:val="005F7D71"/>
    <w:rsid w:val="0060377C"/>
    <w:rsid w:val="00606B04"/>
    <w:rsid w:val="00614DC5"/>
    <w:rsid w:val="006157F9"/>
    <w:rsid w:val="0061684A"/>
    <w:rsid w:val="006307DD"/>
    <w:rsid w:val="00645FD0"/>
    <w:rsid w:val="00666ABF"/>
    <w:rsid w:val="00675281"/>
    <w:rsid w:val="006763D7"/>
    <w:rsid w:val="006804CF"/>
    <w:rsid w:val="006A4DE4"/>
    <w:rsid w:val="006B2D44"/>
    <w:rsid w:val="006B6D2A"/>
    <w:rsid w:val="006C63CF"/>
    <w:rsid w:val="006D735A"/>
    <w:rsid w:val="006F4578"/>
    <w:rsid w:val="007224A0"/>
    <w:rsid w:val="007504E4"/>
    <w:rsid w:val="007547EC"/>
    <w:rsid w:val="00761387"/>
    <w:rsid w:val="00765B72"/>
    <w:rsid w:val="00777FA0"/>
    <w:rsid w:val="00792834"/>
    <w:rsid w:val="0079572F"/>
    <w:rsid w:val="007C4A96"/>
    <w:rsid w:val="007E0BE3"/>
    <w:rsid w:val="007E5B29"/>
    <w:rsid w:val="007F1FB4"/>
    <w:rsid w:val="007F3116"/>
    <w:rsid w:val="00803271"/>
    <w:rsid w:val="00803A7B"/>
    <w:rsid w:val="00812447"/>
    <w:rsid w:val="008147EC"/>
    <w:rsid w:val="00816B36"/>
    <w:rsid w:val="00817BFD"/>
    <w:rsid w:val="00831AEB"/>
    <w:rsid w:val="00853A8E"/>
    <w:rsid w:val="00855680"/>
    <w:rsid w:val="00857247"/>
    <w:rsid w:val="00881772"/>
    <w:rsid w:val="008919CE"/>
    <w:rsid w:val="008A07A1"/>
    <w:rsid w:val="008B6834"/>
    <w:rsid w:val="008C4940"/>
    <w:rsid w:val="008C7CAA"/>
    <w:rsid w:val="008D1E90"/>
    <w:rsid w:val="008D55E0"/>
    <w:rsid w:val="008D6A69"/>
    <w:rsid w:val="008E4CA4"/>
    <w:rsid w:val="009075D9"/>
    <w:rsid w:val="0091101C"/>
    <w:rsid w:val="009264A9"/>
    <w:rsid w:val="00940FDA"/>
    <w:rsid w:val="00941074"/>
    <w:rsid w:val="00941949"/>
    <w:rsid w:val="00944236"/>
    <w:rsid w:val="00946D81"/>
    <w:rsid w:val="009543D6"/>
    <w:rsid w:val="00956437"/>
    <w:rsid w:val="009722B6"/>
    <w:rsid w:val="009A6650"/>
    <w:rsid w:val="009B43A2"/>
    <w:rsid w:val="009B5AA6"/>
    <w:rsid w:val="009C4E7C"/>
    <w:rsid w:val="009D2CC8"/>
    <w:rsid w:val="009D3D27"/>
    <w:rsid w:val="009D6976"/>
    <w:rsid w:val="009E079B"/>
    <w:rsid w:val="009E2138"/>
    <w:rsid w:val="00A1762A"/>
    <w:rsid w:val="00A2012F"/>
    <w:rsid w:val="00A20830"/>
    <w:rsid w:val="00A31568"/>
    <w:rsid w:val="00A317E9"/>
    <w:rsid w:val="00A471F4"/>
    <w:rsid w:val="00A571F1"/>
    <w:rsid w:val="00A628D7"/>
    <w:rsid w:val="00A823BF"/>
    <w:rsid w:val="00A9525E"/>
    <w:rsid w:val="00AA0214"/>
    <w:rsid w:val="00AA6033"/>
    <w:rsid w:val="00AB4050"/>
    <w:rsid w:val="00AC4915"/>
    <w:rsid w:val="00AE7139"/>
    <w:rsid w:val="00AF1563"/>
    <w:rsid w:val="00B155EC"/>
    <w:rsid w:val="00B17590"/>
    <w:rsid w:val="00B23794"/>
    <w:rsid w:val="00B2695C"/>
    <w:rsid w:val="00B3716B"/>
    <w:rsid w:val="00B815D9"/>
    <w:rsid w:val="00B925AD"/>
    <w:rsid w:val="00BB2AFF"/>
    <w:rsid w:val="00BD4918"/>
    <w:rsid w:val="00C077BB"/>
    <w:rsid w:val="00C30D94"/>
    <w:rsid w:val="00C35776"/>
    <w:rsid w:val="00C5396B"/>
    <w:rsid w:val="00C631E4"/>
    <w:rsid w:val="00C703E7"/>
    <w:rsid w:val="00C74A90"/>
    <w:rsid w:val="00C806D2"/>
    <w:rsid w:val="00CA699A"/>
    <w:rsid w:val="00CB21C4"/>
    <w:rsid w:val="00CF6801"/>
    <w:rsid w:val="00D018A6"/>
    <w:rsid w:val="00D07A22"/>
    <w:rsid w:val="00D1229E"/>
    <w:rsid w:val="00D23375"/>
    <w:rsid w:val="00D62354"/>
    <w:rsid w:val="00D8264A"/>
    <w:rsid w:val="00D87741"/>
    <w:rsid w:val="00D95B9E"/>
    <w:rsid w:val="00DA082B"/>
    <w:rsid w:val="00DA24A8"/>
    <w:rsid w:val="00DB453A"/>
    <w:rsid w:val="00DC5BE0"/>
    <w:rsid w:val="00DC6CC7"/>
    <w:rsid w:val="00E06460"/>
    <w:rsid w:val="00E11BC7"/>
    <w:rsid w:val="00E228E0"/>
    <w:rsid w:val="00E34240"/>
    <w:rsid w:val="00E53CF9"/>
    <w:rsid w:val="00E62A60"/>
    <w:rsid w:val="00E65ED9"/>
    <w:rsid w:val="00E714DA"/>
    <w:rsid w:val="00E718A7"/>
    <w:rsid w:val="00E71DF8"/>
    <w:rsid w:val="00E83490"/>
    <w:rsid w:val="00E8628C"/>
    <w:rsid w:val="00EB0851"/>
    <w:rsid w:val="00EB24EA"/>
    <w:rsid w:val="00EB4277"/>
    <w:rsid w:val="00ED2441"/>
    <w:rsid w:val="00EE3501"/>
    <w:rsid w:val="00EE4F66"/>
    <w:rsid w:val="00F034F4"/>
    <w:rsid w:val="00F22701"/>
    <w:rsid w:val="00F22D10"/>
    <w:rsid w:val="00F321AC"/>
    <w:rsid w:val="00F36C78"/>
    <w:rsid w:val="00F4458C"/>
    <w:rsid w:val="00F53869"/>
    <w:rsid w:val="00F57C2E"/>
    <w:rsid w:val="00F654DB"/>
    <w:rsid w:val="00F765A8"/>
    <w:rsid w:val="00F8400F"/>
    <w:rsid w:val="00F84CBF"/>
    <w:rsid w:val="00F948DB"/>
    <w:rsid w:val="00FBC464"/>
    <w:rsid w:val="00FD057F"/>
    <w:rsid w:val="00FE1F12"/>
    <w:rsid w:val="00FF29F7"/>
    <w:rsid w:val="00FF38A2"/>
    <w:rsid w:val="00FF7859"/>
    <w:rsid w:val="019BCD7B"/>
    <w:rsid w:val="02D1EC14"/>
    <w:rsid w:val="0AD33C36"/>
    <w:rsid w:val="0B1538A0"/>
    <w:rsid w:val="0B298764"/>
    <w:rsid w:val="0C2EF568"/>
    <w:rsid w:val="0DFEA91F"/>
    <w:rsid w:val="0F4282C9"/>
    <w:rsid w:val="0F921181"/>
    <w:rsid w:val="11B0FBDE"/>
    <w:rsid w:val="12152445"/>
    <w:rsid w:val="13C7A2A2"/>
    <w:rsid w:val="1524E70B"/>
    <w:rsid w:val="18C0C93F"/>
    <w:rsid w:val="1B73A220"/>
    <w:rsid w:val="1C4F74BF"/>
    <w:rsid w:val="1E5B40A2"/>
    <w:rsid w:val="22E72CF5"/>
    <w:rsid w:val="275CF86B"/>
    <w:rsid w:val="2B82B6A8"/>
    <w:rsid w:val="2BA514A4"/>
    <w:rsid w:val="2C30698E"/>
    <w:rsid w:val="2D04C013"/>
    <w:rsid w:val="2DCC39EF"/>
    <w:rsid w:val="2E7E5FF2"/>
    <w:rsid w:val="2F1FCBC9"/>
    <w:rsid w:val="325354B3"/>
    <w:rsid w:val="33C8590D"/>
    <w:rsid w:val="371E5D56"/>
    <w:rsid w:val="3B3EAC9D"/>
    <w:rsid w:val="3CDA7CFE"/>
    <w:rsid w:val="3DC2E7FB"/>
    <w:rsid w:val="3F45ACFB"/>
    <w:rsid w:val="3FD42CE1"/>
    <w:rsid w:val="4144E02B"/>
    <w:rsid w:val="4AAFA5EA"/>
    <w:rsid w:val="4B2858F1"/>
    <w:rsid w:val="4D35EAF2"/>
    <w:rsid w:val="4EDB099F"/>
    <w:rsid w:val="4F7BDDFE"/>
    <w:rsid w:val="5076DA00"/>
    <w:rsid w:val="50D90DB1"/>
    <w:rsid w:val="56E61B84"/>
    <w:rsid w:val="581704DF"/>
    <w:rsid w:val="585A88A1"/>
    <w:rsid w:val="5A3062A0"/>
    <w:rsid w:val="5B922963"/>
    <w:rsid w:val="5C422457"/>
    <w:rsid w:val="5CC0DD17"/>
    <w:rsid w:val="5D257C95"/>
    <w:rsid w:val="5EC9CA25"/>
    <w:rsid w:val="60B0BF67"/>
    <w:rsid w:val="684ACADC"/>
    <w:rsid w:val="687D769F"/>
    <w:rsid w:val="6C2A2D1B"/>
    <w:rsid w:val="721F7C37"/>
    <w:rsid w:val="72F22947"/>
    <w:rsid w:val="7493C2F3"/>
    <w:rsid w:val="7827BA6A"/>
    <w:rsid w:val="7DB09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5F29"/>
  <w15:chartTrackingRefBased/>
  <w15:docId w15:val="{478F9F99-E01D-4732-94AA-E18CBD34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6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C6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6CC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C6CC7"/>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DC6CC7"/>
    <w:pPr>
      <w:ind w:left="720"/>
      <w:contextualSpacing/>
    </w:pPr>
  </w:style>
  <w:style w:type="character" w:styleId="Hyperlnk">
    <w:name w:val="Hyperlink"/>
    <w:basedOn w:val="Standardstycketeckensnitt"/>
    <w:uiPriority w:val="99"/>
    <w:unhideWhenUsed/>
    <w:rsid w:val="00DC6CC7"/>
    <w:rPr>
      <w:color w:val="0563C1" w:themeColor="hyperlink"/>
      <w:u w:val="single"/>
    </w:rPr>
  </w:style>
  <w:style w:type="paragraph" w:styleId="Ballongtext">
    <w:name w:val="Balloon Text"/>
    <w:basedOn w:val="Normal"/>
    <w:link w:val="BallongtextChar"/>
    <w:uiPriority w:val="99"/>
    <w:semiHidden/>
    <w:unhideWhenUsed/>
    <w:rsid w:val="00DC6CC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6CC7"/>
    <w:rPr>
      <w:rFonts w:ascii="Segoe UI" w:hAnsi="Segoe UI" w:cs="Segoe UI"/>
      <w:sz w:val="18"/>
      <w:szCs w:val="18"/>
    </w:rPr>
  </w:style>
  <w:style w:type="table" w:styleId="Tabellrutnt">
    <w:name w:val="Table Grid"/>
    <w:basedOn w:val="Normaltabell"/>
    <w:uiPriority w:val="39"/>
    <w:rsid w:val="00364E37"/>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efault">
    <w:name w:val="Default"/>
    <w:rsid w:val="00E62A60"/>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135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3578"/>
  </w:style>
  <w:style w:type="paragraph" w:styleId="Sidfot">
    <w:name w:val="footer"/>
    <w:basedOn w:val="Normal"/>
    <w:link w:val="SidfotChar"/>
    <w:uiPriority w:val="99"/>
    <w:unhideWhenUsed/>
    <w:rsid w:val="005135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3578"/>
  </w:style>
  <w:style w:type="character" w:styleId="Olstomnmnande">
    <w:name w:val="Unresolved Mention"/>
    <w:basedOn w:val="Standardstycketeckensnitt"/>
    <w:uiPriority w:val="99"/>
    <w:semiHidden/>
    <w:unhideWhenUsed/>
    <w:rsid w:val="00E718A7"/>
    <w:rPr>
      <w:color w:val="605E5C"/>
      <w:shd w:val="clear" w:color="auto" w:fill="E1DFDD"/>
    </w:rPr>
  </w:style>
  <w:style w:type="character" w:styleId="AnvndHyperlnk">
    <w:name w:val="FollowedHyperlink"/>
    <w:basedOn w:val="Standardstycketeckensnitt"/>
    <w:uiPriority w:val="99"/>
    <w:semiHidden/>
    <w:unhideWhenUsed/>
    <w:rsid w:val="00803A7B"/>
    <w:rPr>
      <w:color w:val="954F72" w:themeColor="followedHyperlink"/>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s@aldrevardomsorg.goteborg.se" TargetMode="External"/><Relationship Id="rId18" Type="http://schemas.openxmlformats.org/officeDocument/2006/relationships/hyperlink" Target="mailto:las@aldrevardomsorg.goteborg.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s@aldrevardomsorg.goteborg.se" TargetMode="External"/><Relationship Id="rId17" Type="http://schemas.openxmlformats.org/officeDocument/2006/relationships/hyperlink" Target="https://www.datorhjalpen.goteborg.se/3331.guide?pageNumber=3" TargetMode="External"/><Relationship Id="rId2" Type="http://schemas.openxmlformats.org/officeDocument/2006/relationships/customXml" Target="../customXml/item2.xml"/><Relationship Id="rId16" Type="http://schemas.openxmlformats.org/officeDocument/2006/relationships/hyperlink" Target="https://goteborgonline.sharepoint.com/sites/digitalanavet-ledning-och-styrning/SitePages/Informationssidor/Hela%20staden/overgang-till-tillsvidareanstallning.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borgonline.sharepoint.com/sites/digitalanavet-ledning-och-styrning/SitePages/Navigationssidor/navigation-lagen-om-anstallningsskydd-och-allmanna-bestammelser.aspx"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atorhjalpen.goteborg.se/3331.guide?pageNumber=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s@aldrevardomsorg.goteborg.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teborgonline.sharepoint.com/sites/digitalanavet-ledning-och-styrning/SitePages/Informationssidor/Hela%20staden/berakning-av-anstallningstid.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21" ma:contentTypeDescription="Skapa ett nytt dokument." ma:contentTypeScope="" ma:versionID="27c1b1dc031fa9e53f47910efcbc32fb">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8b8f52c0dfe71946f8b51bb371c788eb"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bjectDetectorVersions" minOccurs="0"/>
                <xsd:element ref="ns2:Ansvarig" minOccurs="0"/>
                <xsd:element ref="ns2:Ansvar"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Ansvarig" ma:index="21" nillable="true" ma:displayName="Ansvarig" ma:format="Dropdown" ma:list="UserInfo" ma:SharePointGroup="0" ma:internalName="Ansvari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svar" ma:index="22" nillable="true" ma:displayName="Ansvar" ma:format="Dropdown" ma:internalName="Ansv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nsvar xmlns="94c8eb14-a4db-4a67-bc76-fb62c2b91e8a" xsi:nil="true"/>
    <Ansvarig xmlns="94c8eb14-a4db-4a67-bc76-fb62c2b91e8a">
      <UserInfo>
        <DisplayName/>
        <AccountId xsi:nil="true"/>
        <AccountType/>
      </UserInfo>
    </Ansvari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58CA-DB6E-4CE9-946B-C1B6ADD4A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32175-A478-4672-81C7-EB9A8D79B884}">
  <ds:schemaRefs>
    <ds:schemaRef ds:uri="http://purl.org/dc/terms/"/>
    <ds:schemaRef ds:uri="94c8eb14-a4db-4a67-bc76-fb62c2b91e8a"/>
    <ds:schemaRef ds:uri="cdff4c54-b6d4-4350-bf6d-a35c541f79a9"/>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57CC27-323D-43D7-A349-72A421D92762}">
  <ds:schemaRefs>
    <ds:schemaRef ds:uri="http://schemas.microsoft.com/sharepoint/v3/contenttype/forms"/>
  </ds:schemaRefs>
</ds:datastoreItem>
</file>

<file path=customXml/itemProps4.xml><?xml version="1.0" encoding="utf-8"?>
<ds:datastoreItem xmlns:ds="http://schemas.openxmlformats.org/officeDocument/2006/customXml" ds:itemID="{F9059847-9D50-4388-841D-0F0D2C05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8535</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Andersson</dc:creator>
  <cp:keywords/>
  <dc:description/>
  <cp:lastModifiedBy>Nina Andersson</cp:lastModifiedBy>
  <cp:revision>3</cp:revision>
  <cp:lastPrinted>2020-01-20T10:35:00Z</cp:lastPrinted>
  <dcterms:created xsi:type="dcterms:W3CDTF">2025-08-01T08:26:00Z</dcterms:created>
  <dcterms:modified xsi:type="dcterms:W3CDTF">2025-08-01T10:10:00Z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